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CB1" w:rsidRDefault="004C3CB1">
      <w:pPr>
        <w:pStyle w:val="normal0"/>
        <w:keepNext/>
        <w:widowControl w:val="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i1025" type="#_x0000_t75" style="width:126.75pt;height:84.75pt;visibility:visible">
            <v:imagedata r:id="rId7" o:title=""/>
          </v:shape>
        </w:pict>
      </w:r>
    </w:p>
    <w:p w:rsidR="004C3CB1" w:rsidRDefault="004C3CB1">
      <w:pPr>
        <w:pStyle w:val="normal0"/>
        <w:keepNext/>
        <w:widowControl w:val="0"/>
      </w:pPr>
    </w:p>
    <w:p w:rsidR="004C3CB1" w:rsidRDefault="004C3CB1">
      <w:pPr>
        <w:pStyle w:val="normal0"/>
        <w:keepNext/>
        <w:widowControl w:val="0"/>
      </w:pPr>
    </w:p>
    <w:p w:rsidR="004C3CB1" w:rsidRDefault="004C3CB1">
      <w:pPr>
        <w:pStyle w:val="normal0"/>
        <w:keepNext/>
        <w:widowControl w:val="0"/>
      </w:pPr>
    </w:p>
    <w:p w:rsidR="004C3CB1" w:rsidRDefault="004C3CB1">
      <w:pPr>
        <w:pStyle w:val="normal0"/>
        <w:keepNext/>
        <w:widowControl w:val="0"/>
      </w:pPr>
    </w:p>
    <w:p w:rsidR="004C3CB1" w:rsidRDefault="004C3CB1">
      <w:pPr>
        <w:pStyle w:val="normal0"/>
        <w:keepNext/>
        <w:widowControl w:val="0"/>
      </w:pPr>
      <w:r>
        <w:t xml:space="preserve"> </w:t>
      </w:r>
    </w:p>
    <w:p w:rsidR="004C3CB1" w:rsidRDefault="004C3CB1">
      <w:pPr>
        <w:pStyle w:val="normal0"/>
        <w:keepNext/>
        <w:widowControl w:val="0"/>
      </w:pPr>
    </w:p>
    <w:p w:rsidR="004C3CB1" w:rsidRDefault="004C3CB1">
      <w:pPr>
        <w:pStyle w:val="normal0"/>
        <w:keepNext/>
        <w:widowControl w:val="0"/>
        <w:rPr>
          <w:b/>
        </w:rPr>
      </w:pPr>
    </w:p>
    <w:p w:rsidR="004C3CB1" w:rsidRDefault="004C3CB1">
      <w:pPr>
        <w:pStyle w:val="normal0"/>
        <w:keepNext/>
        <w:widowControl w:val="0"/>
        <w:rPr>
          <w:b/>
        </w:rPr>
      </w:pPr>
    </w:p>
    <w:p w:rsidR="004C3CB1" w:rsidRDefault="004C3CB1">
      <w:pPr>
        <w:pStyle w:val="normal0"/>
        <w:keepNext/>
        <w:widowControl w:val="0"/>
        <w:rPr>
          <w:b/>
        </w:rPr>
      </w:pPr>
    </w:p>
    <w:p w:rsidR="004C3CB1" w:rsidRDefault="004C3CB1">
      <w:pPr>
        <w:pStyle w:val="normal0"/>
        <w:keepNext/>
        <w:widowControl w:val="0"/>
        <w:rPr>
          <w:b/>
          <w:color w:val="351C75"/>
          <w:sz w:val="60"/>
          <w:szCs w:val="60"/>
        </w:rPr>
      </w:pPr>
      <w:r>
        <w:rPr>
          <w:b/>
          <w:color w:val="351C75"/>
          <w:sz w:val="60"/>
          <w:szCs w:val="60"/>
        </w:rPr>
        <w:t>Statutory guidance for Local Authorities on providing youth services: A call for evidence</w:t>
      </w:r>
    </w:p>
    <w:p w:rsidR="004C3CB1" w:rsidRDefault="004C3CB1">
      <w:pPr>
        <w:pStyle w:val="normal0"/>
        <w:keepNext/>
        <w:widowControl w:val="0"/>
        <w:rPr>
          <w:b/>
          <w:color w:val="351C75"/>
          <w:sz w:val="48"/>
          <w:szCs w:val="48"/>
        </w:rPr>
      </w:pPr>
    </w:p>
    <w:p w:rsidR="004C3CB1" w:rsidRDefault="004C3CB1">
      <w:pPr>
        <w:pStyle w:val="normal0"/>
        <w:keepNext/>
        <w:widowControl w:val="0"/>
        <w:rPr>
          <w:color w:val="351C75"/>
          <w:sz w:val="48"/>
          <w:szCs w:val="48"/>
        </w:rPr>
      </w:pPr>
      <w:r>
        <w:rPr>
          <w:b/>
          <w:color w:val="351C75"/>
          <w:sz w:val="48"/>
          <w:szCs w:val="48"/>
        </w:rPr>
        <w:t xml:space="preserve">Launch date </w:t>
      </w:r>
      <w:r>
        <w:rPr>
          <w:color w:val="351C75"/>
          <w:sz w:val="48"/>
          <w:szCs w:val="48"/>
        </w:rPr>
        <w:t>3rd October 2019</w:t>
      </w:r>
    </w:p>
    <w:p w:rsidR="004C3CB1" w:rsidRDefault="004C3CB1">
      <w:pPr>
        <w:pStyle w:val="normal0"/>
        <w:keepNext/>
        <w:widowControl w:val="0"/>
        <w:rPr>
          <w:color w:val="351C75"/>
          <w:sz w:val="48"/>
          <w:szCs w:val="48"/>
        </w:rPr>
      </w:pPr>
      <w:r>
        <w:rPr>
          <w:b/>
          <w:color w:val="351C75"/>
          <w:sz w:val="48"/>
          <w:szCs w:val="48"/>
        </w:rPr>
        <w:t xml:space="preserve">Respond by </w:t>
      </w:r>
      <w:r>
        <w:rPr>
          <w:color w:val="351C75"/>
          <w:sz w:val="48"/>
          <w:szCs w:val="48"/>
        </w:rPr>
        <w:t>11:45pm, 1st December 2019</w:t>
      </w:r>
    </w:p>
    <w:p w:rsidR="004C3CB1" w:rsidRDefault="004C3CB1">
      <w:pPr>
        <w:pStyle w:val="normal0"/>
        <w:keepNext/>
        <w:widowControl w:val="0"/>
        <w:rPr>
          <w:b/>
        </w:rPr>
      </w:pPr>
    </w:p>
    <w:p w:rsidR="004C3CB1" w:rsidRDefault="004C3CB1">
      <w:pPr>
        <w:pStyle w:val="normal0"/>
        <w:keepNext/>
        <w:widowControl w:val="0"/>
        <w:rPr>
          <w:b/>
        </w:rPr>
      </w:pPr>
      <w:r>
        <w:br w:type="page"/>
      </w:r>
    </w:p>
    <w:p w:rsidR="004C3CB1" w:rsidRDefault="004C3CB1">
      <w:pPr>
        <w:pStyle w:val="normal0"/>
        <w:keepNext/>
        <w:widowControl w:val="0"/>
        <w:rPr>
          <w:b/>
          <w:color w:val="351C75"/>
          <w:sz w:val="28"/>
          <w:szCs w:val="28"/>
        </w:rPr>
      </w:pPr>
      <w:r>
        <w:rPr>
          <w:b/>
          <w:color w:val="351C75"/>
          <w:sz w:val="28"/>
          <w:szCs w:val="28"/>
        </w:rPr>
        <w:t>Contents</w:t>
      </w:r>
    </w:p>
    <w:p w:rsidR="004C3CB1" w:rsidRDefault="004C3CB1">
      <w:pPr>
        <w:pStyle w:val="normal0"/>
        <w:keepNext/>
        <w:widowControl w:val="0"/>
        <w:rPr>
          <w:b/>
        </w:rPr>
      </w:pPr>
    </w:p>
    <w:p w:rsidR="004C3CB1" w:rsidRDefault="004C3CB1">
      <w:pPr>
        <w:pStyle w:val="normal0"/>
        <w:keepNext/>
        <w:widowControl w:val="0"/>
        <w:tabs>
          <w:tab w:val="right" w:pos="9030"/>
        </w:tabs>
        <w:spacing w:before="80" w:line="360" w:lineRule="auto"/>
        <w:rPr>
          <w:color w:val="000000"/>
          <w:sz w:val="24"/>
          <w:szCs w:val="24"/>
        </w:rPr>
      </w:pPr>
      <w:r>
        <w:fldChar w:fldCharType="begin"/>
      </w:r>
      <w:r>
        <w:instrText xml:space="preserve"> TOC \h \u \z </w:instrText>
      </w:r>
      <w:r>
        <w:fldChar w:fldCharType="separate"/>
      </w:r>
      <w:hyperlink w:anchor="_nfpeczletwg5">
        <w:r>
          <w:rPr>
            <w:color w:val="000000"/>
            <w:sz w:val="24"/>
            <w:szCs w:val="24"/>
          </w:rPr>
          <w:t>Introduction</w:t>
        </w:r>
      </w:hyperlink>
      <w:r>
        <w:rPr>
          <w:color w:val="000000"/>
          <w:sz w:val="24"/>
          <w:szCs w:val="24"/>
        </w:rPr>
        <w:tab/>
      </w:r>
      <w:r>
        <w:fldChar w:fldCharType="begin"/>
      </w:r>
      <w:r>
        <w:instrText xml:space="preserve"> PAGEREF _nfpeczletwg5 \h </w:instrText>
      </w:r>
      <w:r>
        <w:fldChar w:fldCharType="separate"/>
      </w:r>
      <w:r>
        <w:rPr>
          <w:noProof/>
        </w:rPr>
        <w:t>2</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9ytoraxy6l0x">
        <w:r>
          <w:rPr>
            <w:color w:val="000000"/>
            <w:sz w:val="24"/>
            <w:szCs w:val="24"/>
          </w:rPr>
          <w:t>Who is this for?</w:t>
        </w:r>
      </w:hyperlink>
      <w:r>
        <w:rPr>
          <w:color w:val="000000"/>
          <w:sz w:val="24"/>
          <w:szCs w:val="24"/>
        </w:rPr>
        <w:tab/>
      </w:r>
      <w:r>
        <w:fldChar w:fldCharType="begin"/>
      </w:r>
      <w:r>
        <w:instrText xml:space="preserve"> PAGEREF _9ytoraxy6l0x \h </w:instrText>
      </w:r>
      <w:r>
        <w:fldChar w:fldCharType="separate"/>
      </w:r>
      <w:r>
        <w:rPr>
          <w:noProof/>
        </w:rPr>
        <w:t>2</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nywsu4vrwuqe">
        <w:r>
          <w:rPr>
            <w:color w:val="000000"/>
            <w:sz w:val="24"/>
            <w:szCs w:val="24"/>
          </w:rPr>
          <w:t>Issue date</w:t>
        </w:r>
      </w:hyperlink>
      <w:r>
        <w:rPr>
          <w:color w:val="000000"/>
          <w:sz w:val="24"/>
          <w:szCs w:val="24"/>
        </w:rPr>
        <w:tab/>
      </w:r>
      <w:r>
        <w:fldChar w:fldCharType="begin"/>
      </w:r>
      <w:r>
        <w:instrText xml:space="preserve"> PAGEREF _nywsu4vrwuqe \h </w:instrText>
      </w:r>
      <w:r>
        <w:fldChar w:fldCharType="separate"/>
      </w:r>
      <w:r>
        <w:rPr>
          <w:noProof/>
        </w:rPr>
        <w:t>2</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pnweetktkto8">
        <w:r>
          <w:rPr>
            <w:color w:val="000000"/>
            <w:sz w:val="24"/>
            <w:szCs w:val="24"/>
          </w:rPr>
          <w:t>Enquiries</w:t>
        </w:r>
      </w:hyperlink>
      <w:r>
        <w:rPr>
          <w:color w:val="000000"/>
          <w:sz w:val="24"/>
          <w:szCs w:val="24"/>
        </w:rPr>
        <w:tab/>
      </w:r>
      <w:r>
        <w:fldChar w:fldCharType="begin"/>
      </w:r>
      <w:r>
        <w:instrText xml:space="preserve"> PAGEREF _pnweetktkto8 \h </w:instrText>
      </w:r>
      <w:r>
        <w:fldChar w:fldCharType="separate"/>
      </w:r>
      <w:r>
        <w:rPr>
          <w:noProof/>
        </w:rPr>
        <w:t>3</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e5s88bdl4yfc">
        <w:r>
          <w:rPr>
            <w:color w:val="000000"/>
            <w:sz w:val="24"/>
            <w:szCs w:val="24"/>
          </w:rPr>
          <w:t>The response</w:t>
        </w:r>
      </w:hyperlink>
      <w:r>
        <w:rPr>
          <w:color w:val="000000"/>
          <w:sz w:val="24"/>
          <w:szCs w:val="24"/>
        </w:rPr>
        <w:tab/>
      </w:r>
      <w:r>
        <w:fldChar w:fldCharType="begin"/>
      </w:r>
      <w:r>
        <w:instrText xml:space="preserve"> PAGEREF _e5s88bdl4yfc \h </w:instrText>
      </w:r>
      <w:r>
        <w:fldChar w:fldCharType="separate"/>
      </w:r>
      <w:r>
        <w:rPr>
          <w:noProof/>
        </w:rPr>
        <w:t>3</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6y6wgmi7tlgx">
        <w:r>
          <w:rPr>
            <w:color w:val="000000"/>
            <w:sz w:val="24"/>
            <w:szCs w:val="24"/>
          </w:rPr>
          <w:t>Confidentiality of your responses</w:t>
        </w:r>
      </w:hyperlink>
      <w:r>
        <w:rPr>
          <w:color w:val="000000"/>
          <w:sz w:val="24"/>
          <w:szCs w:val="24"/>
        </w:rPr>
        <w:tab/>
      </w:r>
      <w:r>
        <w:fldChar w:fldCharType="begin"/>
      </w:r>
      <w:r>
        <w:instrText xml:space="preserve"> PAGEREF _6y6wgmi7tlgx \h </w:instrText>
      </w:r>
      <w:r>
        <w:fldChar w:fldCharType="separate"/>
      </w:r>
      <w:r>
        <w:rPr>
          <w:noProof/>
        </w:rPr>
        <w:t>3</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1j8s2fqwnu06">
        <w:r>
          <w:rPr>
            <w:color w:val="000000"/>
            <w:sz w:val="24"/>
            <w:szCs w:val="24"/>
          </w:rPr>
          <w:t>How to respond</w:t>
        </w:r>
      </w:hyperlink>
      <w:r>
        <w:rPr>
          <w:color w:val="000000"/>
          <w:sz w:val="24"/>
          <w:szCs w:val="24"/>
        </w:rPr>
        <w:tab/>
      </w:r>
      <w:r>
        <w:fldChar w:fldCharType="begin"/>
      </w:r>
      <w:r>
        <w:instrText xml:space="preserve"> PAGEREF _1j8s2fqwnu06 \h </w:instrText>
      </w:r>
      <w:r>
        <w:fldChar w:fldCharType="separate"/>
      </w:r>
      <w:r>
        <w:rPr>
          <w:noProof/>
        </w:rPr>
        <w:t>3</w:t>
      </w:r>
      <w:r>
        <w:fldChar w:fldCharType="end"/>
      </w:r>
    </w:p>
    <w:p w:rsidR="004C3CB1" w:rsidRDefault="004C3CB1">
      <w:pPr>
        <w:pStyle w:val="normal0"/>
        <w:keepNext/>
        <w:widowControl w:val="0"/>
        <w:tabs>
          <w:tab w:val="right" w:pos="9030"/>
        </w:tabs>
        <w:spacing w:before="200" w:line="360" w:lineRule="auto"/>
        <w:rPr>
          <w:color w:val="000000"/>
          <w:sz w:val="24"/>
          <w:szCs w:val="24"/>
        </w:rPr>
      </w:pPr>
      <w:hyperlink w:anchor="_sx1bwihc8y92">
        <w:r>
          <w:rPr>
            <w:color w:val="000000"/>
            <w:sz w:val="24"/>
            <w:szCs w:val="24"/>
          </w:rPr>
          <w:t>Call for Evidence form</w:t>
        </w:r>
      </w:hyperlink>
      <w:r>
        <w:rPr>
          <w:color w:val="000000"/>
          <w:sz w:val="24"/>
          <w:szCs w:val="24"/>
        </w:rPr>
        <w:tab/>
      </w:r>
      <w:r>
        <w:fldChar w:fldCharType="begin"/>
      </w:r>
      <w:r>
        <w:instrText xml:space="preserve"> PAGEREF _sx1bwihc8y92 \h </w:instrText>
      </w:r>
      <w:r>
        <w:fldChar w:fldCharType="separate"/>
      </w:r>
      <w:r>
        <w:rPr>
          <w:noProof/>
        </w:rPr>
        <w:t>5</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591uvw2x0mtz">
        <w:r>
          <w:rPr>
            <w:color w:val="000000"/>
            <w:sz w:val="24"/>
            <w:szCs w:val="24"/>
          </w:rPr>
          <w:t>Section 1: About yourself</w:t>
        </w:r>
      </w:hyperlink>
      <w:r>
        <w:rPr>
          <w:color w:val="000000"/>
          <w:sz w:val="24"/>
          <w:szCs w:val="24"/>
        </w:rPr>
        <w:tab/>
      </w:r>
      <w:r>
        <w:fldChar w:fldCharType="begin"/>
      </w:r>
      <w:r>
        <w:instrText xml:space="preserve"> PAGEREF _591uvw2x0mtz \h </w:instrText>
      </w:r>
      <w:r>
        <w:fldChar w:fldCharType="separate"/>
      </w:r>
      <w:r>
        <w:rPr>
          <w:noProof/>
        </w:rPr>
        <w:t>5</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5n3al5rns57q">
        <w:r>
          <w:rPr>
            <w:color w:val="000000"/>
            <w:sz w:val="24"/>
            <w:szCs w:val="24"/>
          </w:rPr>
          <w:t>Section 2: The existing guidance</w:t>
        </w:r>
      </w:hyperlink>
      <w:r>
        <w:rPr>
          <w:color w:val="000000"/>
          <w:sz w:val="24"/>
          <w:szCs w:val="24"/>
        </w:rPr>
        <w:tab/>
      </w:r>
      <w:r>
        <w:fldChar w:fldCharType="begin"/>
      </w:r>
      <w:r>
        <w:instrText xml:space="preserve"> PAGEREF _5n3al5rns57q \h </w:instrText>
      </w:r>
      <w:r>
        <w:fldChar w:fldCharType="separate"/>
      </w:r>
      <w:r>
        <w:rPr>
          <w:noProof/>
        </w:rPr>
        <w:t>7</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ebqow4niavv">
        <w:r>
          <w:rPr>
            <w:color w:val="000000"/>
            <w:sz w:val="24"/>
            <w:szCs w:val="24"/>
          </w:rPr>
          <w:t>Section 3: Updating the guidance</w:t>
        </w:r>
      </w:hyperlink>
      <w:r>
        <w:rPr>
          <w:color w:val="000000"/>
          <w:sz w:val="24"/>
          <w:szCs w:val="24"/>
        </w:rPr>
        <w:tab/>
      </w:r>
      <w:r>
        <w:fldChar w:fldCharType="begin"/>
      </w:r>
      <w:r>
        <w:instrText xml:space="preserve"> PAGEREF _ebqow4niavv \h </w:instrText>
      </w:r>
      <w:r>
        <w:fldChar w:fldCharType="separate"/>
      </w:r>
      <w:r>
        <w:rPr>
          <w:noProof/>
        </w:rPr>
        <w:t>8</w:t>
      </w:r>
      <w:r>
        <w:fldChar w:fldCharType="end"/>
      </w:r>
    </w:p>
    <w:p w:rsidR="004C3CB1" w:rsidRDefault="004C3CB1">
      <w:pPr>
        <w:pStyle w:val="normal0"/>
        <w:keepNext/>
        <w:widowControl w:val="0"/>
        <w:tabs>
          <w:tab w:val="right" w:pos="9030"/>
        </w:tabs>
        <w:spacing w:before="60" w:line="360" w:lineRule="auto"/>
        <w:ind w:left="360"/>
        <w:rPr>
          <w:sz w:val="24"/>
          <w:szCs w:val="24"/>
        </w:rPr>
      </w:pPr>
      <w:hyperlink w:anchor="_l3s0vag22qlh">
        <w:r>
          <w:rPr>
            <w:color w:val="000000"/>
            <w:sz w:val="24"/>
            <w:szCs w:val="24"/>
          </w:rPr>
          <w:t>Section 4: Case studies</w:t>
        </w:r>
      </w:hyperlink>
      <w:r>
        <w:rPr>
          <w:sz w:val="24"/>
          <w:szCs w:val="24"/>
        </w:rPr>
        <w:tab/>
      </w:r>
      <w:r>
        <w:fldChar w:fldCharType="begin"/>
      </w:r>
      <w:r>
        <w:instrText xml:space="preserve"> PAGEREF _2uo0bxi8dtgz \h </w:instrText>
      </w:r>
      <w:r>
        <w:fldChar w:fldCharType="separate"/>
      </w:r>
      <w:r>
        <w:rPr>
          <w:b/>
          <w:bCs/>
          <w:noProof/>
          <w:lang w:val="en-US"/>
        </w:rPr>
        <w:t>Error! Bookmark not defined.</w:t>
      </w:r>
      <w:r>
        <w:fldChar w:fldCharType="end"/>
      </w:r>
    </w:p>
    <w:p w:rsidR="004C3CB1" w:rsidRDefault="004C3CB1">
      <w:pPr>
        <w:pStyle w:val="normal0"/>
        <w:keepNext/>
        <w:widowControl w:val="0"/>
        <w:tabs>
          <w:tab w:val="right" w:pos="9030"/>
        </w:tabs>
        <w:spacing w:before="60" w:line="360" w:lineRule="auto"/>
        <w:ind w:left="360"/>
        <w:rPr>
          <w:color w:val="000000"/>
          <w:sz w:val="24"/>
          <w:szCs w:val="24"/>
        </w:rPr>
      </w:pPr>
      <w:hyperlink w:anchor="_p2edszghyhra">
        <w:r>
          <w:rPr>
            <w:color w:val="000000"/>
            <w:sz w:val="24"/>
            <w:szCs w:val="24"/>
          </w:rPr>
          <w:t>Section 5: Using the future Guidance</w:t>
        </w:r>
      </w:hyperlink>
      <w:r>
        <w:rPr>
          <w:color w:val="000000"/>
          <w:sz w:val="24"/>
          <w:szCs w:val="24"/>
        </w:rPr>
        <w:tab/>
      </w:r>
      <w:r>
        <w:fldChar w:fldCharType="begin"/>
      </w:r>
      <w:r>
        <w:instrText xml:space="preserve"> PAGEREF _p2edszghyhra \h </w:instrText>
      </w:r>
      <w:r>
        <w:fldChar w:fldCharType="separate"/>
      </w:r>
      <w:r>
        <w:rPr>
          <w:noProof/>
        </w:rPr>
        <w:t>13</w:t>
      </w:r>
      <w:r>
        <w:fldChar w:fldCharType="end"/>
      </w:r>
    </w:p>
    <w:p w:rsidR="004C3CB1" w:rsidRDefault="004C3CB1">
      <w:pPr>
        <w:pStyle w:val="normal0"/>
        <w:keepNext/>
        <w:widowControl w:val="0"/>
        <w:tabs>
          <w:tab w:val="right" w:pos="9030"/>
        </w:tabs>
        <w:spacing w:before="60" w:after="80" w:line="360" w:lineRule="auto"/>
        <w:ind w:left="360"/>
        <w:rPr>
          <w:color w:val="000000"/>
          <w:sz w:val="24"/>
          <w:szCs w:val="24"/>
        </w:rPr>
      </w:pPr>
      <w:hyperlink w:anchor="_hykthutwebki">
        <w:r>
          <w:rPr>
            <w:color w:val="000000"/>
            <w:sz w:val="24"/>
            <w:szCs w:val="24"/>
          </w:rPr>
          <w:t>Section 6: Summary</w:t>
        </w:r>
      </w:hyperlink>
      <w:r>
        <w:rPr>
          <w:color w:val="000000"/>
          <w:sz w:val="24"/>
          <w:szCs w:val="24"/>
        </w:rPr>
        <w:tab/>
      </w:r>
      <w:r>
        <w:fldChar w:fldCharType="begin"/>
      </w:r>
      <w:r>
        <w:instrText xml:space="preserve"> PAGEREF _hykthutwebki \h </w:instrText>
      </w:r>
      <w:r>
        <w:fldChar w:fldCharType="separate"/>
      </w:r>
      <w:r>
        <w:rPr>
          <w:noProof/>
        </w:rPr>
        <w:t>13</w:t>
      </w:r>
      <w:r>
        <w:fldChar w:fldCharType="end"/>
      </w:r>
      <w:r>
        <w:fldChar w:fldCharType="end"/>
      </w:r>
    </w:p>
    <w:p w:rsidR="004C3CB1" w:rsidRDefault="004C3CB1">
      <w:pPr>
        <w:pStyle w:val="normal0"/>
        <w:keepNext/>
        <w:widowControl w:val="0"/>
        <w:rPr>
          <w:b/>
        </w:rPr>
      </w:pPr>
    </w:p>
    <w:p w:rsidR="004C3CB1" w:rsidRDefault="004C3CB1">
      <w:pPr>
        <w:pStyle w:val="normal0"/>
        <w:keepNext/>
        <w:widowControl w:val="0"/>
        <w:rPr>
          <w:b/>
        </w:rPr>
      </w:pPr>
      <w:r>
        <w:br w:type="page"/>
      </w:r>
    </w:p>
    <w:p w:rsidR="004C3CB1" w:rsidRDefault="004C3CB1">
      <w:pPr>
        <w:pStyle w:val="Heading1"/>
        <w:keepLines w:val="0"/>
        <w:widowControl w:val="0"/>
        <w:rPr>
          <w:b/>
          <w:color w:val="351C75"/>
          <w:sz w:val="28"/>
          <w:szCs w:val="28"/>
        </w:rPr>
      </w:pPr>
      <w:bookmarkStart w:id="0" w:name="_nfpeczletwg5" w:colFirst="0" w:colLast="0"/>
      <w:bookmarkEnd w:id="0"/>
      <w:r>
        <w:rPr>
          <w:b/>
          <w:color w:val="351C75"/>
          <w:sz w:val="28"/>
          <w:szCs w:val="28"/>
        </w:rPr>
        <w:t>Introduction</w:t>
      </w:r>
    </w:p>
    <w:p w:rsidR="004C3CB1" w:rsidRDefault="004C3CB1">
      <w:pPr>
        <w:pStyle w:val="normal0"/>
        <w:keepNext/>
        <w:widowControl w:val="0"/>
        <w:rPr>
          <w:sz w:val="24"/>
          <w:szCs w:val="24"/>
        </w:rPr>
      </w:pPr>
      <w:r>
        <w:rPr>
          <w:sz w:val="24"/>
          <w:szCs w:val="24"/>
        </w:rPr>
        <w:t>The government is revising the guidance relating to Section 507B of the Education and Inspections Act, which sets government expectations of (upper tier) local authorities when they are securing services and activities for young people aged 13 to 19, and those with learning difficulties to age 24, with the purpose of improving young people’s well-being.</w:t>
      </w:r>
      <w:r>
        <w:rPr>
          <w:sz w:val="24"/>
          <w:szCs w:val="24"/>
          <w:vertAlign w:val="superscript"/>
        </w:rPr>
        <w:footnoteReference w:id="1"/>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The current guidance was last reviewed in 2012.</w:t>
      </w:r>
      <w:r>
        <w:rPr>
          <w:sz w:val="24"/>
          <w:szCs w:val="24"/>
          <w:vertAlign w:val="superscript"/>
        </w:rPr>
        <w:footnoteReference w:id="2"/>
      </w:r>
      <w:r>
        <w:rPr>
          <w:sz w:val="24"/>
          <w:szCs w:val="24"/>
        </w:rPr>
        <w:t xml:space="preserve"> There have been many changes to how local youth services have been funded and delivered in the last seven years, therefore a revision of the guidance is required. We expect that the review will provide greater clarity of government’s expectations, including the value added by good youth work.</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The review aims to focus attention on the positive role local authorities can play in the provision of youth services, and ensure the guidance is useful and accessible for those who need it most.</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To help us understand better the strengths of the current guidance and where improvements could be made, the government has spoken with groups of young people, youth sector organisations and representatives from the Local Government Association. These conversations have helped to shape the questions in this call for evidence.</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 xml:space="preserve">It is important to note that as a guidance document the review will not seek to determine exactly what services local authorities should secure nor is it linked to any funding local authorities get to provide services for young people. </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 xml:space="preserve">This guidance does not place any responsibilities on any youth sector providers who are not part of local government e.g. uniformed youth groups, voluntary sector organisations or other civil society groups. </w:t>
      </w:r>
    </w:p>
    <w:p w:rsidR="004C3CB1" w:rsidRDefault="004C3CB1">
      <w:pPr>
        <w:pStyle w:val="Heading2"/>
        <w:keepLines w:val="0"/>
        <w:widowControl w:val="0"/>
        <w:rPr>
          <w:b/>
          <w:color w:val="351C75"/>
          <w:sz w:val="28"/>
          <w:szCs w:val="28"/>
        </w:rPr>
      </w:pPr>
      <w:bookmarkStart w:id="1" w:name="_9ytoraxy6l0x" w:colFirst="0" w:colLast="0"/>
      <w:bookmarkEnd w:id="1"/>
      <w:r>
        <w:rPr>
          <w:b/>
          <w:color w:val="351C75"/>
          <w:sz w:val="28"/>
          <w:szCs w:val="28"/>
        </w:rPr>
        <w:t>Who is this for?</w:t>
      </w:r>
    </w:p>
    <w:p w:rsidR="004C3CB1" w:rsidRDefault="004C3CB1">
      <w:pPr>
        <w:pStyle w:val="normal0"/>
        <w:keepNext/>
        <w:widowControl w:val="0"/>
        <w:numPr>
          <w:ilvl w:val="0"/>
          <w:numId w:val="7"/>
        </w:numPr>
        <w:rPr>
          <w:sz w:val="24"/>
          <w:szCs w:val="24"/>
        </w:rPr>
      </w:pPr>
      <w:r>
        <w:rPr>
          <w:sz w:val="24"/>
          <w:szCs w:val="24"/>
        </w:rPr>
        <w:t>Local authorities</w:t>
      </w:r>
    </w:p>
    <w:p w:rsidR="004C3CB1" w:rsidRDefault="004C3CB1">
      <w:pPr>
        <w:pStyle w:val="normal0"/>
        <w:keepNext/>
        <w:widowControl w:val="0"/>
        <w:numPr>
          <w:ilvl w:val="0"/>
          <w:numId w:val="7"/>
        </w:numPr>
        <w:rPr>
          <w:sz w:val="24"/>
          <w:szCs w:val="24"/>
        </w:rPr>
      </w:pPr>
      <w:r>
        <w:rPr>
          <w:sz w:val="24"/>
          <w:szCs w:val="24"/>
        </w:rPr>
        <w:t>Other providers of local youth services</w:t>
      </w:r>
    </w:p>
    <w:p w:rsidR="004C3CB1" w:rsidRDefault="004C3CB1">
      <w:pPr>
        <w:pStyle w:val="normal0"/>
        <w:keepNext/>
        <w:widowControl w:val="0"/>
        <w:numPr>
          <w:ilvl w:val="0"/>
          <w:numId w:val="7"/>
        </w:numPr>
        <w:rPr>
          <w:sz w:val="24"/>
          <w:szCs w:val="24"/>
        </w:rPr>
      </w:pPr>
      <w:r>
        <w:rPr>
          <w:sz w:val="24"/>
          <w:szCs w:val="24"/>
        </w:rPr>
        <w:t>Young people</w:t>
      </w:r>
    </w:p>
    <w:p w:rsidR="004C3CB1" w:rsidRDefault="004C3CB1">
      <w:pPr>
        <w:pStyle w:val="normal0"/>
        <w:keepNext/>
        <w:widowControl w:val="0"/>
        <w:numPr>
          <w:ilvl w:val="0"/>
          <w:numId w:val="7"/>
        </w:numPr>
        <w:rPr>
          <w:sz w:val="24"/>
          <w:szCs w:val="24"/>
        </w:rPr>
      </w:pPr>
      <w:r>
        <w:rPr>
          <w:sz w:val="24"/>
          <w:szCs w:val="24"/>
        </w:rPr>
        <w:t>Young people’s families and carers</w:t>
      </w:r>
    </w:p>
    <w:p w:rsidR="004C3CB1" w:rsidRDefault="004C3CB1">
      <w:pPr>
        <w:pStyle w:val="normal0"/>
        <w:keepNext/>
        <w:widowControl w:val="0"/>
      </w:pPr>
    </w:p>
    <w:p w:rsidR="004C3CB1" w:rsidRDefault="004C3CB1">
      <w:pPr>
        <w:pStyle w:val="Heading2"/>
        <w:keepLines w:val="0"/>
        <w:widowControl w:val="0"/>
        <w:rPr>
          <w:b/>
          <w:color w:val="351C75"/>
          <w:sz w:val="28"/>
          <w:szCs w:val="28"/>
        </w:rPr>
      </w:pPr>
      <w:bookmarkStart w:id="2" w:name="_nywsu4vrwuqe" w:colFirst="0" w:colLast="0"/>
      <w:bookmarkEnd w:id="2"/>
      <w:r>
        <w:rPr>
          <w:b/>
          <w:color w:val="351C75"/>
          <w:sz w:val="28"/>
          <w:szCs w:val="28"/>
        </w:rPr>
        <w:t>Issue date</w:t>
      </w:r>
    </w:p>
    <w:p w:rsidR="004C3CB1" w:rsidRDefault="004C3CB1">
      <w:pPr>
        <w:pStyle w:val="normal0"/>
        <w:keepNext/>
        <w:widowControl w:val="0"/>
        <w:rPr>
          <w:b/>
        </w:rPr>
      </w:pPr>
      <w:r>
        <w:rPr>
          <w:sz w:val="24"/>
          <w:szCs w:val="24"/>
        </w:rPr>
        <w:t>The call for evidence was issued on 3rd October 2019.</w:t>
      </w:r>
    </w:p>
    <w:p w:rsidR="004C3CB1" w:rsidRDefault="004C3CB1">
      <w:pPr>
        <w:pStyle w:val="Heading2"/>
        <w:keepLines w:val="0"/>
        <w:widowControl w:val="0"/>
        <w:rPr>
          <w:b/>
          <w:color w:val="351C75"/>
          <w:sz w:val="28"/>
          <w:szCs w:val="28"/>
        </w:rPr>
      </w:pPr>
      <w:bookmarkStart w:id="3" w:name="_pnweetktkto8" w:colFirst="0" w:colLast="0"/>
      <w:bookmarkEnd w:id="3"/>
      <w:r>
        <w:rPr>
          <w:b/>
          <w:color w:val="351C75"/>
          <w:sz w:val="28"/>
          <w:szCs w:val="28"/>
        </w:rPr>
        <w:t>Enquiries</w:t>
      </w:r>
    </w:p>
    <w:p w:rsidR="004C3CB1" w:rsidRDefault="004C3CB1">
      <w:pPr>
        <w:pStyle w:val="normal0"/>
        <w:keepNext/>
        <w:widowControl w:val="0"/>
        <w:rPr>
          <w:b/>
          <w:sz w:val="24"/>
          <w:szCs w:val="24"/>
        </w:rPr>
      </w:pPr>
      <w:r>
        <w:rPr>
          <w:sz w:val="24"/>
          <w:szCs w:val="24"/>
        </w:rPr>
        <w:t xml:space="preserve">Any enquiries about this call for evidence or the wider review should be addressed to: </w:t>
      </w:r>
      <w:hyperlink r:id="rId8">
        <w:r>
          <w:rPr>
            <w:color w:val="1155CC"/>
            <w:sz w:val="24"/>
            <w:szCs w:val="24"/>
            <w:u w:val="single"/>
          </w:rPr>
          <w:t>guidancereview@culture.gov.uk</w:t>
        </w:r>
      </w:hyperlink>
      <w:r>
        <w:rPr>
          <w:sz w:val="24"/>
          <w:szCs w:val="24"/>
        </w:rPr>
        <w:t>.</w:t>
      </w:r>
    </w:p>
    <w:p w:rsidR="004C3CB1" w:rsidRDefault="004C3CB1">
      <w:pPr>
        <w:pStyle w:val="Heading2"/>
        <w:keepLines w:val="0"/>
        <w:widowControl w:val="0"/>
      </w:pPr>
      <w:bookmarkStart w:id="4" w:name="_e5s88bdl4yfc" w:colFirst="0" w:colLast="0"/>
      <w:bookmarkEnd w:id="4"/>
      <w:r>
        <w:rPr>
          <w:b/>
          <w:color w:val="351C75"/>
          <w:sz w:val="28"/>
          <w:szCs w:val="28"/>
        </w:rPr>
        <w:t>The response</w:t>
      </w:r>
    </w:p>
    <w:p w:rsidR="004C3CB1" w:rsidRDefault="004C3CB1">
      <w:pPr>
        <w:pStyle w:val="normal0"/>
        <w:keepNext/>
        <w:widowControl w:val="0"/>
        <w:rPr>
          <w:b/>
          <w:sz w:val="24"/>
          <w:szCs w:val="24"/>
        </w:rPr>
      </w:pPr>
      <w:r>
        <w:rPr>
          <w:sz w:val="24"/>
          <w:szCs w:val="24"/>
        </w:rPr>
        <w:t>This call for evidence closes at 11:45pm on 1st December 2019. The results of the call for evidence and the government response will be published on GOV.UK in early 2020.</w:t>
      </w:r>
    </w:p>
    <w:p w:rsidR="004C3CB1" w:rsidRDefault="004C3CB1">
      <w:pPr>
        <w:pStyle w:val="Heading2"/>
        <w:keepLines w:val="0"/>
        <w:widowControl w:val="0"/>
        <w:rPr>
          <w:b/>
          <w:color w:val="351C75"/>
          <w:sz w:val="28"/>
          <w:szCs w:val="28"/>
        </w:rPr>
      </w:pPr>
      <w:bookmarkStart w:id="5" w:name="_6y6wgmi7tlgx" w:colFirst="0" w:colLast="0"/>
      <w:bookmarkEnd w:id="5"/>
      <w:r>
        <w:rPr>
          <w:b/>
          <w:color w:val="351C75"/>
          <w:sz w:val="28"/>
          <w:szCs w:val="28"/>
        </w:rPr>
        <w:t>Confidentiality of your responses</w:t>
      </w:r>
    </w:p>
    <w:p w:rsidR="004C3CB1" w:rsidRDefault="004C3CB1">
      <w:pPr>
        <w:pStyle w:val="normal0"/>
        <w:keepNext/>
        <w:widowControl w:val="0"/>
        <w:rPr>
          <w:sz w:val="24"/>
          <w:szCs w:val="24"/>
        </w:rPr>
      </w:pPr>
      <w:r>
        <w:rPr>
          <w:sz w:val="24"/>
          <w:szCs w:val="24"/>
        </w:rPr>
        <w:t>Information provided in response to this call for evidence, including personal information, may be subject to publication or disclosure under the Freedom of Information Act 2000, the Data Protection Act 2018 or the Environmental Information Regulations 2004.</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If you want all, or any part, of a response to be treated as confidential, please explain why you consider it to be confidential.</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 xml:space="preserve">If a request for disclosure of the information you have provided is received, your explanation about why you consider it confidential will be taken into account, but no assurance can be given that confidentiality can be maintained. An automatic confidentiality disclaimer generated by your IT system will not, of itself, be regarded as binding on the Department. </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The Department for Digital, Culture, Media and Sport will process your personal data (name and address and any other identifying material) in accordance with the Data Protection Act 2018 and, your personal information will only be used for the purposes of this call for evidence. Your information will not be shared with third parties unless the law allows it.</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 xml:space="preserve">You can read more about what DCMS does when we ask for and hold your personal information in our personal information charter (see </w:t>
      </w:r>
      <w:hyperlink r:id="rId9">
        <w:r>
          <w:rPr>
            <w:color w:val="1155CC"/>
            <w:sz w:val="24"/>
            <w:szCs w:val="24"/>
            <w:u w:val="single"/>
          </w:rPr>
          <w:t>here</w:t>
        </w:r>
      </w:hyperlink>
      <w:r>
        <w:rPr>
          <w:sz w:val="24"/>
          <w:szCs w:val="24"/>
        </w:rPr>
        <w:t>).</w:t>
      </w:r>
    </w:p>
    <w:p w:rsidR="004C3CB1" w:rsidRDefault="004C3CB1">
      <w:pPr>
        <w:pStyle w:val="normal0"/>
        <w:keepNext/>
        <w:widowControl w:val="0"/>
      </w:pPr>
    </w:p>
    <w:p w:rsidR="004C3CB1" w:rsidRDefault="004C3CB1">
      <w:pPr>
        <w:pStyle w:val="Heading2"/>
        <w:keepLines w:val="0"/>
        <w:widowControl w:val="0"/>
      </w:pPr>
      <w:bookmarkStart w:id="6" w:name="_1j8s2fqwnu06" w:colFirst="0" w:colLast="0"/>
      <w:bookmarkEnd w:id="6"/>
      <w:r>
        <w:rPr>
          <w:b/>
          <w:color w:val="351C75"/>
          <w:sz w:val="28"/>
          <w:szCs w:val="28"/>
        </w:rPr>
        <w:t>How to respond</w:t>
      </w:r>
    </w:p>
    <w:p w:rsidR="004C3CB1" w:rsidRDefault="004C3CB1">
      <w:pPr>
        <w:pStyle w:val="normal0"/>
        <w:keepNext/>
        <w:widowControl w:val="0"/>
        <w:rPr>
          <w:sz w:val="24"/>
          <w:szCs w:val="24"/>
        </w:rPr>
      </w:pPr>
      <w:r>
        <w:rPr>
          <w:sz w:val="24"/>
          <w:szCs w:val="24"/>
        </w:rPr>
        <w:t>Please return completed forms</w:t>
      </w:r>
    </w:p>
    <w:p w:rsidR="004C3CB1" w:rsidRDefault="004C3CB1">
      <w:pPr>
        <w:pStyle w:val="normal0"/>
        <w:keepNext/>
        <w:widowControl w:val="0"/>
        <w:rPr>
          <w:sz w:val="24"/>
          <w:szCs w:val="24"/>
        </w:rPr>
      </w:pPr>
    </w:p>
    <w:p w:rsidR="004C3CB1" w:rsidRDefault="004C3CB1">
      <w:pPr>
        <w:pStyle w:val="normal0"/>
        <w:keepNext/>
        <w:widowControl w:val="0"/>
        <w:numPr>
          <w:ilvl w:val="0"/>
          <w:numId w:val="9"/>
        </w:numPr>
        <w:rPr>
          <w:b/>
          <w:color w:val="351C75"/>
          <w:sz w:val="24"/>
          <w:szCs w:val="24"/>
        </w:rPr>
      </w:pPr>
      <w:r>
        <w:rPr>
          <w:b/>
          <w:color w:val="351C75"/>
          <w:sz w:val="24"/>
          <w:szCs w:val="24"/>
        </w:rPr>
        <w:t>By email:</w:t>
      </w:r>
    </w:p>
    <w:p w:rsidR="004C3CB1" w:rsidRDefault="004C3CB1">
      <w:pPr>
        <w:pStyle w:val="normal0"/>
        <w:keepNext/>
        <w:widowControl w:val="0"/>
        <w:ind w:left="720"/>
        <w:rPr>
          <w:sz w:val="24"/>
          <w:szCs w:val="24"/>
        </w:rPr>
      </w:pPr>
      <w:hyperlink r:id="rId10">
        <w:r>
          <w:rPr>
            <w:color w:val="1155CC"/>
            <w:sz w:val="24"/>
            <w:szCs w:val="24"/>
            <w:u w:val="single"/>
          </w:rPr>
          <w:t>guidancereview@culture.gov.uk</w:t>
        </w:r>
      </w:hyperlink>
    </w:p>
    <w:p w:rsidR="004C3CB1" w:rsidRDefault="004C3CB1">
      <w:pPr>
        <w:pStyle w:val="normal0"/>
        <w:keepNext/>
        <w:widowControl w:val="0"/>
        <w:ind w:left="720"/>
        <w:rPr>
          <w:sz w:val="24"/>
          <w:szCs w:val="24"/>
        </w:rPr>
      </w:pPr>
    </w:p>
    <w:p w:rsidR="004C3CB1" w:rsidRDefault="004C3CB1">
      <w:pPr>
        <w:pStyle w:val="normal0"/>
        <w:keepNext/>
        <w:widowControl w:val="0"/>
        <w:numPr>
          <w:ilvl w:val="0"/>
          <w:numId w:val="9"/>
        </w:numPr>
        <w:rPr>
          <w:b/>
          <w:color w:val="351C75"/>
          <w:sz w:val="24"/>
          <w:szCs w:val="24"/>
        </w:rPr>
      </w:pPr>
      <w:r>
        <w:rPr>
          <w:b/>
          <w:color w:val="351C75"/>
          <w:sz w:val="24"/>
          <w:szCs w:val="24"/>
        </w:rPr>
        <w:t>By post:</w:t>
      </w:r>
    </w:p>
    <w:p w:rsidR="004C3CB1" w:rsidRDefault="004C3CB1">
      <w:pPr>
        <w:pStyle w:val="normal0"/>
        <w:keepNext/>
        <w:widowControl w:val="0"/>
        <w:ind w:left="720"/>
        <w:rPr>
          <w:sz w:val="24"/>
          <w:szCs w:val="24"/>
        </w:rPr>
      </w:pPr>
      <w:r>
        <w:rPr>
          <w:sz w:val="24"/>
          <w:szCs w:val="24"/>
        </w:rPr>
        <w:t>Local Youth Services Team</w:t>
      </w:r>
    </w:p>
    <w:p w:rsidR="004C3CB1" w:rsidRDefault="004C3CB1">
      <w:pPr>
        <w:pStyle w:val="normal0"/>
        <w:keepNext/>
        <w:widowControl w:val="0"/>
        <w:ind w:left="720"/>
        <w:rPr>
          <w:sz w:val="24"/>
          <w:szCs w:val="24"/>
        </w:rPr>
      </w:pPr>
      <w:r>
        <w:rPr>
          <w:sz w:val="24"/>
          <w:szCs w:val="24"/>
        </w:rPr>
        <w:t>Office for Civil Society</w:t>
      </w:r>
    </w:p>
    <w:p w:rsidR="004C3CB1" w:rsidRDefault="004C3CB1">
      <w:pPr>
        <w:pStyle w:val="normal0"/>
        <w:keepNext/>
        <w:widowControl w:val="0"/>
        <w:ind w:left="720"/>
        <w:rPr>
          <w:sz w:val="24"/>
          <w:szCs w:val="24"/>
        </w:rPr>
      </w:pPr>
      <w:r>
        <w:rPr>
          <w:sz w:val="24"/>
          <w:szCs w:val="24"/>
        </w:rPr>
        <w:t xml:space="preserve">4th Floor, </w:t>
      </w:r>
      <w:smartTag w:uri="urn:schemas-microsoft-com:office:smarttags" w:element="address">
        <w:smartTag w:uri="urn:schemas-microsoft-com:office:smarttags" w:element="Street">
          <w:r>
            <w:rPr>
              <w:sz w:val="24"/>
              <w:szCs w:val="24"/>
            </w:rPr>
            <w:t>100 Parliament Street</w:t>
          </w:r>
        </w:smartTag>
      </w:smartTag>
    </w:p>
    <w:p w:rsidR="004C3CB1" w:rsidRDefault="004C3CB1">
      <w:pPr>
        <w:pStyle w:val="normal0"/>
        <w:keepNext/>
        <w:widowControl w:val="0"/>
        <w:ind w:left="720"/>
        <w:rPr>
          <w:sz w:val="24"/>
          <w:szCs w:val="24"/>
        </w:rPr>
      </w:pPr>
      <w:smartTag w:uri="urn:schemas-microsoft-com:office:smarttags" w:element="City">
        <w:smartTag w:uri="urn:schemas-microsoft-com:office:smarttags" w:element="place">
          <w:r>
            <w:rPr>
              <w:sz w:val="24"/>
              <w:szCs w:val="24"/>
            </w:rPr>
            <w:t>London</w:t>
          </w:r>
        </w:smartTag>
        <w:r>
          <w:rPr>
            <w:sz w:val="24"/>
            <w:szCs w:val="24"/>
          </w:rPr>
          <w:t xml:space="preserve">, </w:t>
        </w:r>
        <w:smartTag w:uri="urn:schemas-microsoft-com:office:smarttags" w:element="PostalCode">
          <w:r>
            <w:rPr>
              <w:sz w:val="24"/>
              <w:szCs w:val="24"/>
            </w:rPr>
            <w:t>SW1A 2BQ</w:t>
          </w:r>
        </w:smartTag>
      </w:smartTag>
      <w:r>
        <w:rPr>
          <w:sz w:val="24"/>
          <w:szCs w:val="24"/>
        </w:rPr>
        <w:t xml:space="preserve">  </w:t>
      </w:r>
    </w:p>
    <w:p w:rsidR="004C3CB1" w:rsidRDefault="004C3CB1">
      <w:pPr>
        <w:pStyle w:val="normal0"/>
        <w:keepNext/>
        <w:widowControl w:val="0"/>
      </w:pPr>
    </w:p>
    <w:p w:rsidR="004C3CB1" w:rsidRDefault="004C3CB1">
      <w:pPr>
        <w:pStyle w:val="normal0"/>
        <w:keepNext/>
        <w:widowControl w:val="0"/>
        <w:rPr>
          <w:b/>
        </w:rPr>
      </w:pPr>
      <w:r>
        <w:br w:type="page"/>
      </w:r>
    </w:p>
    <w:p w:rsidR="004C3CB1" w:rsidRDefault="004C3CB1">
      <w:pPr>
        <w:pStyle w:val="Heading1"/>
        <w:keepLines w:val="0"/>
        <w:widowControl w:val="0"/>
        <w:rPr>
          <w:b/>
          <w:color w:val="351C75"/>
          <w:sz w:val="28"/>
          <w:szCs w:val="28"/>
        </w:rPr>
      </w:pPr>
      <w:bookmarkStart w:id="7" w:name="_sx1bwihc8y92" w:colFirst="0" w:colLast="0"/>
      <w:bookmarkEnd w:id="7"/>
      <w:r>
        <w:rPr>
          <w:b/>
          <w:color w:val="351C75"/>
          <w:sz w:val="28"/>
          <w:szCs w:val="28"/>
        </w:rPr>
        <w:t>Call for Evidence form</w:t>
      </w:r>
      <w:bookmarkStart w:id="8" w:name="_591uvw2x0mtz" w:colFirst="0" w:colLast="0"/>
      <w:bookmarkEnd w:id="8"/>
    </w:p>
    <w:p w:rsidR="004C3CB1" w:rsidRDefault="004C3CB1">
      <w:pPr>
        <w:pStyle w:val="Heading1"/>
        <w:keepLines w:val="0"/>
        <w:widowControl w:val="0"/>
        <w:rPr>
          <w:sz w:val="24"/>
          <w:szCs w:val="24"/>
        </w:rPr>
      </w:pPr>
      <w:r>
        <w:rPr>
          <w:sz w:val="24"/>
          <w:szCs w:val="24"/>
        </w:rPr>
        <w:t>Section 1: About yourself</w:t>
      </w:r>
    </w:p>
    <w:p w:rsidR="004C3CB1" w:rsidRDefault="004C3CB1">
      <w:pPr>
        <w:pStyle w:val="normal0"/>
        <w:keepNext/>
        <w:widowControl w:val="0"/>
        <w:rPr>
          <w:sz w:val="24"/>
          <w:szCs w:val="24"/>
        </w:rPr>
      </w:pPr>
      <w:r>
        <w:rPr>
          <w:sz w:val="24"/>
          <w:szCs w:val="24"/>
        </w:rPr>
        <w:t>Before you start answering the questions in this call for evidence, please note that:</w:t>
      </w:r>
    </w:p>
    <w:p w:rsidR="004C3CB1" w:rsidRDefault="004C3CB1">
      <w:pPr>
        <w:pStyle w:val="normal0"/>
        <w:keepNext/>
        <w:widowControl w:val="0"/>
        <w:numPr>
          <w:ilvl w:val="0"/>
          <w:numId w:val="3"/>
        </w:numPr>
        <w:rPr>
          <w:sz w:val="24"/>
          <w:szCs w:val="24"/>
        </w:rPr>
      </w:pPr>
      <w:r>
        <w:rPr>
          <w:sz w:val="24"/>
          <w:szCs w:val="24"/>
        </w:rPr>
        <w:t>It would be helpful if you would first give some information about yourself as context to your other responses. This information is confidential and we will not publish any information that could identify you without your permission.</w:t>
      </w:r>
    </w:p>
    <w:p w:rsidR="004C3CB1" w:rsidRDefault="004C3CB1">
      <w:pPr>
        <w:pStyle w:val="normal0"/>
        <w:keepNext/>
        <w:widowControl w:val="0"/>
        <w:numPr>
          <w:ilvl w:val="0"/>
          <w:numId w:val="3"/>
        </w:numPr>
        <w:rPr>
          <w:sz w:val="24"/>
          <w:szCs w:val="24"/>
        </w:rPr>
      </w:pPr>
      <w:r>
        <w:rPr>
          <w:sz w:val="24"/>
          <w:szCs w:val="24"/>
        </w:rPr>
        <w:t>You may also want to answer all or just some of the questions. Please add more lines for your written responses as you need them; however do note that responses of more than 250 words will not be read in full.</w:t>
      </w:r>
    </w:p>
    <w:p w:rsidR="004C3CB1" w:rsidRDefault="004C3CB1">
      <w:pPr>
        <w:pStyle w:val="normal0"/>
        <w:keepNext/>
        <w:widowControl w:val="0"/>
        <w:rPr>
          <w:sz w:val="24"/>
          <w:szCs w:val="24"/>
          <w:highlight w:val="yellow"/>
        </w:rPr>
      </w:pPr>
    </w:p>
    <w:p w:rsidR="004C3CB1" w:rsidRDefault="004C3CB1">
      <w:pPr>
        <w:pStyle w:val="normal0"/>
        <w:keepNext/>
        <w:widowControl w:val="0"/>
        <w:rPr>
          <w:b/>
          <w:sz w:val="24"/>
          <w:szCs w:val="24"/>
        </w:rPr>
      </w:pPr>
      <w:r>
        <w:rPr>
          <w:b/>
          <w:sz w:val="24"/>
          <w:szCs w:val="24"/>
        </w:rPr>
        <w:t>1. Name</w:t>
      </w:r>
    </w:p>
    <w:p w:rsidR="004C3CB1" w:rsidRDefault="004C3CB1">
      <w:pPr>
        <w:pStyle w:val="normal0"/>
        <w:keepNext/>
        <w:widowControl w:val="0"/>
        <w:rPr>
          <w:sz w:val="24"/>
          <w:szCs w:val="24"/>
        </w:rPr>
      </w:pPr>
    </w:p>
    <w:p w:rsidR="004C3CB1" w:rsidRDefault="004C3CB1">
      <w:pPr>
        <w:pStyle w:val="normal0"/>
        <w:keepNext/>
        <w:widowControl w:val="0"/>
        <w:spacing w:line="480" w:lineRule="auto"/>
        <w:rPr>
          <w:sz w:val="24"/>
          <w:szCs w:val="24"/>
        </w:rPr>
      </w:pPr>
      <w:r>
        <w:rPr>
          <w:sz w:val="24"/>
          <w:szCs w:val="24"/>
        </w:rPr>
        <w:t>First Name ……</w:t>
      </w:r>
      <w:r>
        <w:rPr>
          <w:b/>
          <w:sz w:val="24"/>
          <w:szCs w:val="24"/>
        </w:rPr>
        <w:t>Bernard</w:t>
      </w:r>
      <w:r>
        <w:rPr>
          <w:sz w:val="24"/>
          <w:szCs w:val="24"/>
        </w:rPr>
        <w:t>……………………………………………………………………………..</w:t>
      </w:r>
    </w:p>
    <w:p w:rsidR="004C3CB1" w:rsidRDefault="004C3CB1">
      <w:pPr>
        <w:pStyle w:val="normal0"/>
        <w:keepNext/>
        <w:widowControl w:val="0"/>
        <w:spacing w:line="480" w:lineRule="auto"/>
        <w:rPr>
          <w:sz w:val="24"/>
          <w:szCs w:val="24"/>
        </w:rPr>
      </w:pPr>
      <w:r>
        <w:rPr>
          <w:sz w:val="24"/>
          <w:szCs w:val="24"/>
        </w:rPr>
        <w:t>Last Name ……</w:t>
      </w:r>
      <w:r>
        <w:rPr>
          <w:b/>
          <w:sz w:val="24"/>
          <w:szCs w:val="24"/>
        </w:rPr>
        <w:t>Davies</w:t>
      </w:r>
      <w:r>
        <w:rPr>
          <w:sz w:val="24"/>
          <w:szCs w:val="24"/>
        </w:rPr>
        <w:t xml:space="preserve">……………………………………………………………………………... </w:t>
      </w:r>
    </w:p>
    <w:p w:rsidR="004C3CB1" w:rsidRDefault="004C3CB1">
      <w:pPr>
        <w:pStyle w:val="normal0"/>
        <w:keepNext/>
        <w:widowControl w:val="0"/>
        <w:rPr>
          <w:sz w:val="24"/>
          <w:szCs w:val="24"/>
        </w:rPr>
      </w:pPr>
      <w:r>
        <w:rPr>
          <w:sz w:val="24"/>
          <w:szCs w:val="24"/>
        </w:rPr>
        <w:t>Please note: It is helpful to have your name if we want to contact you about your answers to the questions in this call for evidence. You do not have to give your name, and your views will be considered whether or not you give your name.</w:t>
      </w:r>
    </w:p>
    <w:p w:rsidR="004C3CB1" w:rsidRDefault="004C3CB1">
      <w:pPr>
        <w:pStyle w:val="normal0"/>
        <w:keepNext/>
        <w:widowControl w:val="0"/>
        <w:rPr>
          <w:sz w:val="24"/>
          <w:szCs w:val="24"/>
        </w:rPr>
      </w:pPr>
    </w:p>
    <w:p w:rsidR="004C3CB1" w:rsidRDefault="004C3CB1">
      <w:pPr>
        <w:pStyle w:val="normal0"/>
        <w:keepNext/>
        <w:widowControl w:val="0"/>
        <w:rPr>
          <w:b/>
          <w:sz w:val="24"/>
          <w:szCs w:val="24"/>
        </w:rPr>
      </w:pPr>
      <w:r>
        <w:rPr>
          <w:b/>
          <w:sz w:val="24"/>
          <w:szCs w:val="24"/>
        </w:rPr>
        <w:t>2. What is your email address?</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Email address: …</w:t>
      </w:r>
    </w:p>
    <w:p w:rsidR="004C3CB1" w:rsidRDefault="004C3CB1">
      <w:pPr>
        <w:pStyle w:val="normal0"/>
        <w:keepNext/>
        <w:widowControl w:val="0"/>
        <w:ind w:left="720"/>
        <w:rPr>
          <w:sz w:val="24"/>
          <w:szCs w:val="24"/>
        </w:rPr>
      </w:pPr>
      <w:r>
        <w:rPr>
          <w:b/>
          <w:sz w:val="24"/>
          <w:szCs w:val="24"/>
        </w:rPr>
        <w:t>davies@vip.solis.co.uk</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Please note: It is helpful to have your email address if we want to contact you about your answers to the questions in this call for evidence. You do not have to give your email address, and your views will be considered whether or not you give your email address.</w:t>
      </w:r>
    </w:p>
    <w:p w:rsidR="004C3CB1" w:rsidRDefault="004C3CB1">
      <w:pPr>
        <w:pStyle w:val="normal0"/>
        <w:keepNext/>
        <w:widowControl w:val="0"/>
        <w:rPr>
          <w:sz w:val="24"/>
          <w:szCs w:val="24"/>
        </w:rPr>
      </w:pPr>
    </w:p>
    <w:p w:rsidR="004C3CB1" w:rsidRDefault="004C3CB1">
      <w:pPr>
        <w:pStyle w:val="normal0"/>
        <w:keepNext/>
        <w:widowControl w:val="0"/>
        <w:rPr>
          <w:b/>
          <w:sz w:val="24"/>
          <w:szCs w:val="24"/>
        </w:rPr>
      </w:pPr>
      <w:r>
        <w:rPr>
          <w:b/>
          <w:sz w:val="24"/>
          <w:szCs w:val="24"/>
        </w:rPr>
        <w:t>3. Are you happy to be contacted directly about your response?</w:t>
      </w:r>
    </w:p>
    <w:p w:rsidR="004C3CB1" w:rsidRDefault="004C3CB1">
      <w:pPr>
        <w:pStyle w:val="normal0"/>
        <w:keepNext/>
        <w:widowControl w:val="0"/>
        <w:spacing w:line="480" w:lineRule="auto"/>
        <w:rPr>
          <w:sz w:val="24"/>
          <w:szCs w:val="24"/>
        </w:rPr>
      </w:pPr>
      <w:r>
        <w:rPr>
          <w:sz w:val="24"/>
          <w:szCs w:val="24"/>
        </w:rPr>
        <w:t>(Required)</w:t>
      </w:r>
    </w:p>
    <w:p w:rsidR="004C3CB1" w:rsidRDefault="004C3CB1">
      <w:pPr>
        <w:pStyle w:val="normal0"/>
        <w:keepNext/>
        <w:widowControl w:val="0"/>
        <w:spacing w:line="480" w:lineRule="auto"/>
        <w:ind w:left="720"/>
        <w:rPr>
          <w:sz w:val="24"/>
          <w:szCs w:val="24"/>
        </w:rPr>
      </w:pPr>
      <w:r>
        <w:rPr>
          <w:b/>
          <w:sz w:val="24"/>
          <w:szCs w:val="24"/>
        </w:rPr>
        <w:t>Yes</w:t>
      </w:r>
    </w:p>
    <w:p w:rsidR="004C3CB1" w:rsidRDefault="004C3CB1">
      <w:pPr>
        <w:pStyle w:val="normal0"/>
        <w:keepNext/>
        <w:widowControl w:val="0"/>
        <w:rPr>
          <w:sz w:val="24"/>
          <w:szCs w:val="24"/>
        </w:rPr>
      </w:pPr>
      <w:r>
        <w:rPr>
          <w:sz w:val="24"/>
          <w:szCs w:val="24"/>
        </w:rPr>
        <w:t>We may wish to speak to you directly about your responses to help our understanding of the issues. If we do, we will use the email address you have given above.</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b/>
          <w:sz w:val="24"/>
          <w:szCs w:val="24"/>
        </w:rPr>
        <w:t xml:space="preserve">4. Are you responding as an individual or as part of an organisation? </w:t>
      </w:r>
      <w:r>
        <w:rPr>
          <w:sz w:val="24"/>
          <w:szCs w:val="24"/>
        </w:rPr>
        <w:t>(Required)</w:t>
      </w:r>
    </w:p>
    <w:p w:rsidR="004C3CB1" w:rsidRDefault="004C3CB1">
      <w:pPr>
        <w:pStyle w:val="normal0"/>
        <w:keepNext/>
        <w:widowControl w:val="0"/>
        <w:spacing w:before="200" w:line="480" w:lineRule="auto"/>
        <w:ind w:left="720"/>
        <w:rPr>
          <w:b/>
          <w:sz w:val="24"/>
          <w:szCs w:val="24"/>
        </w:rPr>
      </w:pPr>
      <w:r>
        <w:rPr>
          <w:b/>
          <w:sz w:val="24"/>
          <w:szCs w:val="24"/>
        </w:rPr>
        <w:t xml:space="preserve">As part of an organisation </w:t>
      </w:r>
    </w:p>
    <w:p w:rsidR="004C3CB1" w:rsidRDefault="004C3CB1">
      <w:pPr>
        <w:pStyle w:val="normal0"/>
        <w:keepNext/>
        <w:widowControl w:val="0"/>
        <w:rPr>
          <w:b/>
          <w:sz w:val="24"/>
          <w:szCs w:val="24"/>
        </w:rPr>
      </w:pPr>
    </w:p>
    <w:p w:rsidR="004C3CB1" w:rsidRDefault="004C3CB1">
      <w:pPr>
        <w:pStyle w:val="normal0"/>
        <w:keepNext/>
        <w:widowControl w:val="0"/>
        <w:rPr>
          <w:b/>
          <w:sz w:val="24"/>
          <w:szCs w:val="24"/>
        </w:rPr>
      </w:pPr>
      <w:r>
        <w:rPr>
          <w:b/>
          <w:sz w:val="24"/>
          <w:szCs w:val="24"/>
        </w:rPr>
        <w:t>5. If you are responding as an individual, how would you describe yourself?</w:t>
      </w:r>
    </w:p>
    <w:p w:rsidR="004C3CB1" w:rsidRDefault="004C3CB1">
      <w:pPr>
        <w:pStyle w:val="normal0"/>
        <w:keepNext/>
        <w:widowControl w:val="0"/>
        <w:rPr>
          <w:sz w:val="24"/>
          <w:szCs w:val="24"/>
        </w:rPr>
      </w:pPr>
    </w:p>
    <w:p w:rsidR="004C3CB1" w:rsidRDefault="004C3CB1">
      <w:pPr>
        <w:pStyle w:val="normal0"/>
        <w:keepNext/>
        <w:widowControl w:val="0"/>
        <w:numPr>
          <w:ilvl w:val="0"/>
          <w:numId w:val="8"/>
        </w:numPr>
        <w:spacing w:line="480" w:lineRule="auto"/>
        <w:rPr>
          <w:sz w:val="24"/>
          <w:szCs w:val="24"/>
        </w:rPr>
      </w:pPr>
      <w:r>
        <w:rPr>
          <w:sz w:val="24"/>
          <w:szCs w:val="24"/>
        </w:rPr>
        <w:t>A young person</w:t>
      </w:r>
    </w:p>
    <w:p w:rsidR="004C3CB1" w:rsidRDefault="004C3CB1">
      <w:pPr>
        <w:pStyle w:val="normal0"/>
        <w:keepNext/>
        <w:widowControl w:val="0"/>
        <w:numPr>
          <w:ilvl w:val="0"/>
          <w:numId w:val="8"/>
        </w:numPr>
        <w:spacing w:line="480" w:lineRule="auto"/>
        <w:rPr>
          <w:sz w:val="24"/>
          <w:szCs w:val="24"/>
        </w:rPr>
      </w:pPr>
      <w:r>
        <w:rPr>
          <w:sz w:val="24"/>
          <w:szCs w:val="24"/>
        </w:rPr>
        <w:t>A family member or carer of a young person</w:t>
      </w:r>
    </w:p>
    <w:p w:rsidR="004C3CB1" w:rsidRDefault="004C3CB1">
      <w:pPr>
        <w:pStyle w:val="normal0"/>
        <w:keepNext/>
        <w:widowControl w:val="0"/>
        <w:numPr>
          <w:ilvl w:val="0"/>
          <w:numId w:val="8"/>
        </w:numPr>
        <w:spacing w:line="480" w:lineRule="auto"/>
        <w:rPr>
          <w:sz w:val="24"/>
          <w:szCs w:val="24"/>
        </w:rPr>
      </w:pPr>
      <w:r>
        <w:rPr>
          <w:sz w:val="24"/>
          <w:szCs w:val="24"/>
        </w:rPr>
        <w:t>A local authority elected member</w:t>
      </w:r>
    </w:p>
    <w:p w:rsidR="004C3CB1" w:rsidRDefault="004C3CB1">
      <w:pPr>
        <w:pStyle w:val="normal0"/>
        <w:keepNext/>
        <w:widowControl w:val="0"/>
        <w:numPr>
          <w:ilvl w:val="0"/>
          <w:numId w:val="8"/>
        </w:numPr>
        <w:spacing w:line="480" w:lineRule="auto"/>
        <w:rPr>
          <w:sz w:val="24"/>
          <w:szCs w:val="24"/>
        </w:rPr>
      </w:pPr>
      <w:r>
        <w:rPr>
          <w:sz w:val="24"/>
          <w:szCs w:val="24"/>
        </w:rPr>
        <w:t>An officer of a local authority</w:t>
      </w:r>
    </w:p>
    <w:p w:rsidR="004C3CB1" w:rsidRDefault="004C3CB1">
      <w:pPr>
        <w:pStyle w:val="normal0"/>
        <w:keepNext/>
        <w:widowControl w:val="0"/>
        <w:numPr>
          <w:ilvl w:val="0"/>
          <w:numId w:val="8"/>
        </w:numPr>
        <w:spacing w:line="480" w:lineRule="auto"/>
        <w:rPr>
          <w:sz w:val="24"/>
          <w:szCs w:val="24"/>
        </w:rPr>
      </w:pPr>
      <w:r>
        <w:rPr>
          <w:sz w:val="24"/>
          <w:szCs w:val="24"/>
        </w:rPr>
        <w:t>Someone who works with young people (please specify)</w:t>
      </w:r>
    </w:p>
    <w:p w:rsidR="004C3CB1" w:rsidRDefault="004C3CB1">
      <w:pPr>
        <w:pStyle w:val="normal0"/>
        <w:keepNext/>
        <w:widowControl w:val="0"/>
        <w:spacing w:line="480" w:lineRule="auto"/>
        <w:ind w:left="720"/>
        <w:rPr>
          <w:sz w:val="24"/>
          <w:szCs w:val="24"/>
        </w:rPr>
      </w:pPr>
      <w:r>
        <w:rPr>
          <w:sz w:val="24"/>
          <w:szCs w:val="24"/>
        </w:rPr>
        <w:t>…………………………………………………………………………………………</w:t>
      </w:r>
    </w:p>
    <w:p w:rsidR="004C3CB1" w:rsidRDefault="004C3CB1">
      <w:pPr>
        <w:pStyle w:val="normal0"/>
        <w:keepNext/>
        <w:widowControl w:val="0"/>
        <w:numPr>
          <w:ilvl w:val="0"/>
          <w:numId w:val="8"/>
        </w:numPr>
        <w:spacing w:line="480" w:lineRule="auto"/>
        <w:rPr>
          <w:sz w:val="24"/>
          <w:szCs w:val="24"/>
        </w:rPr>
      </w:pPr>
      <w:r>
        <w:rPr>
          <w:sz w:val="24"/>
          <w:szCs w:val="24"/>
        </w:rPr>
        <w:t>Other (specify)</w:t>
      </w:r>
    </w:p>
    <w:p w:rsidR="004C3CB1" w:rsidRDefault="004C3CB1">
      <w:pPr>
        <w:pStyle w:val="normal0"/>
        <w:keepNext/>
        <w:widowControl w:val="0"/>
        <w:rPr>
          <w:sz w:val="24"/>
          <w:szCs w:val="24"/>
        </w:rPr>
      </w:pPr>
      <w:r>
        <w:rPr>
          <w:sz w:val="24"/>
          <w:szCs w:val="24"/>
        </w:rPr>
        <w:t>6. If you are responding for an organisation, what type of organisation is this?</w:t>
      </w:r>
    </w:p>
    <w:p w:rsidR="004C3CB1" w:rsidRDefault="004C3CB1">
      <w:pPr>
        <w:pStyle w:val="normal0"/>
        <w:keepNext/>
        <w:widowControl w:val="0"/>
        <w:spacing w:before="200"/>
        <w:ind w:left="720"/>
        <w:rPr>
          <w:b/>
          <w:sz w:val="24"/>
          <w:szCs w:val="24"/>
        </w:rPr>
      </w:pPr>
      <w:r>
        <w:rPr>
          <w:b/>
          <w:sz w:val="24"/>
          <w:szCs w:val="24"/>
        </w:rPr>
        <w:t xml:space="preserve">In Defence of Youth Work (IDYW), which came together in 2009, now acts as a forum for practitioners, </w:t>
      </w:r>
      <w:r>
        <w:rPr>
          <w:b/>
          <w:bCs/>
          <w:iCs/>
          <w:sz w:val="24"/>
          <w:szCs w:val="24"/>
        </w:rPr>
        <w:t>manager</w:t>
      </w:r>
      <w:r>
        <w:rPr>
          <w:b/>
          <w:sz w:val="24"/>
          <w:szCs w:val="24"/>
        </w:rPr>
        <w:t>s, academics, students and others to debate and, through this, defend open youth work. It defines the practice’s ‘openness’ as:</w:t>
      </w:r>
    </w:p>
    <w:p w:rsidR="004C3CB1" w:rsidRDefault="004C3CB1">
      <w:pPr>
        <w:pStyle w:val="normal0"/>
        <w:keepNext/>
        <w:widowControl w:val="0"/>
        <w:spacing w:before="200"/>
        <w:ind w:left="1440"/>
        <w:rPr>
          <w:b/>
          <w:sz w:val="24"/>
          <w:szCs w:val="24"/>
        </w:rPr>
      </w:pPr>
      <w:r>
        <w:rPr>
          <w:b/>
          <w:sz w:val="24"/>
          <w:szCs w:val="24"/>
        </w:rPr>
        <w:t xml:space="preserve">a) offering open access to all </w:t>
      </w:r>
      <w:r>
        <w:rPr>
          <w:b/>
          <w:iCs/>
          <w:sz w:val="24"/>
          <w:szCs w:val="24"/>
        </w:rPr>
        <w:t>young people</w:t>
      </w:r>
      <w:r>
        <w:rPr>
          <w:b/>
          <w:sz w:val="24"/>
          <w:szCs w:val="24"/>
        </w:rPr>
        <w:t xml:space="preserve"> who choose to </w:t>
      </w:r>
      <w:r>
        <w:rPr>
          <w:b/>
          <w:bCs/>
          <w:iCs/>
          <w:sz w:val="24"/>
          <w:szCs w:val="28"/>
        </w:rPr>
        <w:t>engage</w:t>
      </w:r>
      <w:r>
        <w:rPr>
          <w:b/>
          <w:sz w:val="24"/>
          <w:szCs w:val="24"/>
        </w:rPr>
        <w:t xml:space="preserve">; and </w:t>
      </w:r>
    </w:p>
    <w:p w:rsidR="004C3CB1" w:rsidRDefault="004C3CB1">
      <w:pPr>
        <w:pStyle w:val="normal0"/>
        <w:keepNext/>
        <w:widowControl w:val="0"/>
        <w:spacing w:before="200"/>
        <w:ind w:left="1440"/>
        <w:rPr>
          <w:sz w:val="24"/>
          <w:szCs w:val="24"/>
        </w:rPr>
      </w:pPr>
      <w:r>
        <w:rPr>
          <w:b/>
          <w:sz w:val="24"/>
          <w:szCs w:val="24"/>
        </w:rPr>
        <w:t xml:space="preserve">b) seeking outcomes which are open to be defined by the interests, concerns and needs of the </w:t>
      </w:r>
      <w:r>
        <w:rPr>
          <w:b/>
          <w:iCs/>
          <w:sz w:val="24"/>
          <w:szCs w:val="24"/>
        </w:rPr>
        <w:t>young people</w:t>
      </w:r>
      <w:r>
        <w:rPr>
          <w:b/>
          <w:sz w:val="24"/>
          <w:szCs w:val="24"/>
        </w:rPr>
        <w:t xml:space="preserve"> who actually </w:t>
      </w:r>
      <w:r>
        <w:rPr>
          <w:b/>
          <w:iCs/>
          <w:sz w:val="24"/>
          <w:szCs w:val="28"/>
        </w:rPr>
        <w:t>engage</w:t>
      </w:r>
      <w:r>
        <w:rPr>
          <w:b/>
          <w:sz w:val="24"/>
          <w:szCs w:val="24"/>
        </w:rPr>
        <w:t>.</w:t>
      </w:r>
      <w:r>
        <w:rPr>
          <w:sz w:val="24"/>
          <w:szCs w:val="24"/>
        </w:rPr>
        <w:t xml:space="preserve"> </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sz w:val="24"/>
          <w:szCs w:val="24"/>
        </w:rPr>
        <w:t>7. What is the name of your organisation?</w:t>
      </w:r>
    </w:p>
    <w:p w:rsidR="004C3CB1" w:rsidRDefault="004C3CB1">
      <w:pPr>
        <w:pStyle w:val="normal0"/>
        <w:keepNext/>
        <w:widowControl w:val="0"/>
        <w:spacing w:before="200"/>
        <w:ind w:left="720"/>
        <w:rPr>
          <w:sz w:val="24"/>
          <w:szCs w:val="24"/>
        </w:rPr>
      </w:pPr>
      <w:r>
        <w:rPr>
          <w:b/>
          <w:sz w:val="24"/>
          <w:szCs w:val="24"/>
        </w:rPr>
        <w:t>In Defence of Youth Work (IDYW)</w:t>
      </w:r>
      <w:r>
        <w:rPr>
          <w:sz w:val="24"/>
          <w:szCs w:val="24"/>
        </w:rPr>
        <w:t xml:space="preserve"> </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sz w:val="24"/>
          <w:szCs w:val="24"/>
        </w:rPr>
        <w:t>8. What is your role in the organisation?</w:t>
      </w:r>
    </w:p>
    <w:p w:rsidR="004C3CB1" w:rsidRDefault="004C3CB1">
      <w:pPr>
        <w:pStyle w:val="normal0"/>
        <w:keepNext/>
        <w:widowControl w:val="0"/>
        <w:spacing w:before="200"/>
        <w:ind w:left="720"/>
        <w:rPr>
          <w:sz w:val="24"/>
          <w:szCs w:val="24"/>
        </w:rPr>
      </w:pPr>
      <w:r>
        <w:rPr>
          <w:b/>
          <w:sz w:val="24"/>
          <w:szCs w:val="24"/>
        </w:rPr>
        <w:t>Member of the IDYW Steering Group</w:t>
      </w:r>
      <w:r>
        <w:rPr>
          <w:sz w:val="24"/>
          <w:szCs w:val="24"/>
        </w:rPr>
        <w:t>…</w:t>
      </w:r>
    </w:p>
    <w:p w:rsidR="004C3CB1" w:rsidRDefault="004C3CB1">
      <w:pPr>
        <w:pStyle w:val="normal0"/>
        <w:keepNext/>
        <w:widowControl w:val="0"/>
        <w:rPr>
          <w:sz w:val="24"/>
          <w:szCs w:val="24"/>
        </w:rPr>
      </w:pPr>
    </w:p>
    <w:p w:rsidR="004C3CB1" w:rsidRDefault="004C3CB1">
      <w:pPr>
        <w:pStyle w:val="normal0"/>
        <w:keepNext/>
        <w:widowControl w:val="0"/>
        <w:numPr>
          <w:ilvl w:val="0"/>
          <w:numId w:val="19"/>
        </w:numPr>
        <w:rPr>
          <w:sz w:val="24"/>
          <w:szCs w:val="24"/>
        </w:rPr>
      </w:pPr>
      <w:r>
        <w:rPr>
          <w:sz w:val="24"/>
          <w:szCs w:val="24"/>
        </w:rPr>
        <w:t>In which local authority are you located?</w:t>
      </w:r>
    </w:p>
    <w:p w:rsidR="004C3CB1" w:rsidRDefault="004C3CB1">
      <w:pPr>
        <w:pStyle w:val="normal0"/>
        <w:keepNext/>
        <w:widowControl w:val="0"/>
        <w:rPr>
          <w:sz w:val="24"/>
          <w:szCs w:val="24"/>
        </w:rPr>
      </w:pPr>
      <w:r>
        <w:rPr>
          <w:sz w:val="24"/>
          <w:szCs w:val="24"/>
        </w:rPr>
        <w:t>We are interested in knowing what the situation is in different parts of the country. Knowing the local authority in which you or activity is situated will help us to understand the context of your responses. If you are a national provider, or if you are not based in any particular local authority (for example a national charity), then please state this.</w:t>
      </w:r>
    </w:p>
    <w:p w:rsidR="004C3CB1" w:rsidRDefault="004C3CB1">
      <w:pPr>
        <w:pStyle w:val="normal0"/>
        <w:keepNext/>
        <w:widowControl w:val="0"/>
        <w:ind w:left="360"/>
        <w:rPr>
          <w:b/>
          <w:sz w:val="24"/>
          <w:szCs w:val="24"/>
        </w:rPr>
      </w:pPr>
    </w:p>
    <w:p w:rsidR="004C3CB1" w:rsidRDefault="004C3CB1">
      <w:pPr>
        <w:pStyle w:val="normal0"/>
        <w:keepNext/>
        <w:widowControl w:val="0"/>
        <w:ind w:left="360"/>
        <w:rPr>
          <w:b/>
          <w:sz w:val="24"/>
          <w:szCs w:val="24"/>
        </w:rPr>
      </w:pPr>
      <w:r>
        <w:rPr>
          <w:b/>
          <w:sz w:val="24"/>
          <w:szCs w:val="24"/>
        </w:rPr>
        <w:t>N/A</w:t>
      </w:r>
    </w:p>
    <w:p w:rsidR="004C3CB1" w:rsidRDefault="004C3CB1">
      <w:pPr>
        <w:pStyle w:val="normal0"/>
        <w:keepNext/>
        <w:widowControl w:val="0"/>
        <w:spacing w:before="200"/>
        <w:ind w:left="360"/>
        <w:rPr>
          <w:b/>
          <w:sz w:val="24"/>
          <w:szCs w:val="24"/>
        </w:rPr>
      </w:pPr>
      <w:r>
        <w:rPr>
          <w:b/>
          <w:sz w:val="24"/>
          <w:szCs w:val="24"/>
        </w:rPr>
        <w:t xml:space="preserve">Though IDYW’s most active supporters are largely based in </w:t>
      </w:r>
      <w:r>
        <w:rPr>
          <w:b/>
          <w:bCs/>
          <w:iCs/>
          <w:sz w:val="24"/>
          <w:szCs w:val="28"/>
        </w:rPr>
        <w:t>England</w:t>
      </w:r>
      <w:r>
        <w:rPr>
          <w:b/>
          <w:sz w:val="24"/>
          <w:szCs w:val="24"/>
        </w:rPr>
        <w:t>, it attracts contributions to its website and FaceBook page and participation in its conferences, seminars and other events from across the UK and also internationally</w:t>
      </w:r>
      <w:r>
        <w:rPr>
          <w:b/>
          <w:bCs/>
          <w:iCs/>
          <w:sz w:val="24"/>
          <w:szCs w:val="24"/>
        </w:rPr>
        <w:t>.</w:t>
      </w:r>
      <w:r>
        <w:rPr>
          <w:b/>
          <w:sz w:val="24"/>
          <w:szCs w:val="24"/>
        </w:rPr>
        <w:t xml:space="preserve">    </w:t>
      </w:r>
    </w:p>
    <w:p w:rsidR="004C3CB1" w:rsidRDefault="004C3CB1">
      <w:pPr>
        <w:pStyle w:val="Heading2"/>
        <w:keepLines w:val="0"/>
        <w:widowControl w:val="0"/>
        <w:rPr>
          <w:sz w:val="24"/>
          <w:szCs w:val="24"/>
          <w:u w:val="single"/>
        </w:rPr>
      </w:pPr>
      <w:bookmarkStart w:id="9" w:name="_5n3al5rns57q" w:colFirst="0" w:colLast="0"/>
      <w:bookmarkEnd w:id="9"/>
      <w:r>
        <w:rPr>
          <w:sz w:val="24"/>
          <w:szCs w:val="24"/>
          <w:u w:val="single"/>
        </w:rPr>
        <w:t xml:space="preserve">Section 2: The existing guidance </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10. Prior to hearing about this call for evidence were you aware that local authorities had a statutory duty to secure services for young people with the purpose of improving young people’s well-being?</w:t>
      </w:r>
    </w:p>
    <w:p w:rsidR="004C3CB1" w:rsidRDefault="004C3CB1">
      <w:pPr>
        <w:pStyle w:val="normal0"/>
        <w:keepNext/>
        <w:widowControl w:val="0"/>
        <w:rPr>
          <w:sz w:val="24"/>
          <w:szCs w:val="24"/>
        </w:rPr>
      </w:pPr>
    </w:p>
    <w:p w:rsidR="004C3CB1" w:rsidRDefault="004C3CB1">
      <w:pPr>
        <w:pStyle w:val="normal0"/>
        <w:keepNext/>
        <w:widowControl w:val="0"/>
        <w:ind w:left="720"/>
        <w:rPr>
          <w:b/>
          <w:sz w:val="24"/>
          <w:szCs w:val="24"/>
        </w:rPr>
      </w:pPr>
      <w:r>
        <w:rPr>
          <w:b/>
          <w:sz w:val="24"/>
          <w:szCs w:val="24"/>
        </w:rPr>
        <w:t>Yes</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sz w:val="24"/>
          <w:szCs w:val="24"/>
        </w:rPr>
        <w:t>11. Prior to hearing about this call for evidence, were you aware that guidance existed for local authorities on how to carry out that duty?</w:t>
      </w:r>
    </w:p>
    <w:p w:rsidR="004C3CB1" w:rsidRDefault="004C3CB1">
      <w:pPr>
        <w:pStyle w:val="normal0"/>
        <w:keepNext/>
        <w:widowControl w:val="0"/>
        <w:rPr>
          <w:sz w:val="24"/>
          <w:szCs w:val="24"/>
        </w:rPr>
      </w:pPr>
    </w:p>
    <w:p w:rsidR="004C3CB1" w:rsidRDefault="004C3CB1">
      <w:pPr>
        <w:pStyle w:val="normal0"/>
        <w:keepNext/>
        <w:widowControl w:val="0"/>
        <w:ind w:left="720"/>
        <w:rPr>
          <w:b/>
          <w:sz w:val="24"/>
          <w:szCs w:val="24"/>
        </w:rPr>
      </w:pPr>
      <w:r>
        <w:rPr>
          <w:b/>
          <w:sz w:val="24"/>
          <w:szCs w:val="24"/>
        </w:rPr>
        <w:t>Yes</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sz w:val="24"/>
          <w:szCs w:val="24"/>
        </w:rPr>
        <w:t>12. The existing guidance is meant to advise local authorities on what to take into account when deciding what services and activities to secure for young people. How well do you think the existing guidance achieves that?</w:t>
      </w:r>
    </w:p>
    <w:p w:rsidR="004C3CB1" w:rsidRDefault="004C3CB1">
      <w:pPr>
        <w:pStyle w:val="normal0"/>
        <w:keepNext/>
        <w:widowControl w:val="0"/>
        <w:rPr>
          <w:b/>
          <w:sz w:val="24"/>
          <w:szCs w:val="24"/>
        </w:rPr>
      </w:pPr>
    </w:p>
    <w:p w:rsidR="004C3CB1" w:rsidRDefault="004C3CB1">
      <w:pPr>
        <w:pStyle w:val="normal0"/>
        <w:keepNext/>
        <w:widowControl w:val="0"/>
        <w:numPr>
          <w:ilvl w:val="0"/>
          <w:numId w:val="16"/>
        </w:numPr>
        <w:spacing w:line="480" w:lineRule="auto"/>
        <w:rPr>
          <w:sz w:val="24"/>
          <w:szCs w:val="24"/>
        </w:rPr>
      </w:pPr>
      <w:r>
        <w:rPr>
          <w:sz w:val="24"/>
          <w:szCs w:val="24"/>
        </w:rPr>
        <w:t>Very well</w:t>
      </w:r>
    </w:p>
    <w:p w:rsidR="004C3CB1" w:rsidRDefault="004C3CB1">
      <w:pPr>
        <w:pStyle w:val="normal0"/>
        <w:keepNext/>
        <w:widowControl w:val="0"/>
        <w:numPr>
          <w:ilvl w:val="0"/>
          <w:numId w:val="16"/>
        </w:numPr>
        <w:spacing w:line="480" w:lineRule="auto"/>
        <w:rPr>
          <w:sz w:val="24"/>
          <w:szCs w:val="24"/>
        </w:rPr>
      </w:pPr>
      <w:r>
        <w:rPr>
          <w:sz w:val="24"/>
          <w:szCs w:val="24"/>
        </w:rPr>
        <w:t>Quite well</w:t>
      </w:r>
    </w:p>
    <w:p w:rsidR="004C3CB1" w:rsidRDefault="004C3CB1">
      <w:pPr>
        <w:pStyle w:val="normal0"/>
        <w:keepNext/>
        <w:widowControl w:val="0"/>
        <w:numPr>
          <w:ilvl w:val="0"/>
          <w:numId w:val="16"/>
        </w:numPr>
        <w:spacing w:line="480" w:lineRule="auto"/>
        <w:ind w:left="714" w:hanging="357"/>
        <w:rPr>
          <w:sz w:val="24"/>
          <w:szCs w:val="24"/>
        </w:rPr>
      </w:pPr>
      <w:r>
        <w:rPr>
          <w:sz w:val="24"/>
          <w:szCs w:val="24"/>
        </w:rPr>
        <w:t>Not well</w:t>
      </w:r>
    </w:p>
    <w:p w:rsidR="004C3CB1" w:rsidRDefault="004C3CB1">
      <w:pPr>
        <w:pStyle w:val="normal0"/>
        <w:keepNext/>
        <w:widowControl w:val="0"/>
        <w:numPr>
          <w:ilvl w:val="0"/>
          <w:numId w:val="16"/>
        </w:numPr>
        <w:spacing w:line="240" w:lineRule="auto"/>
        <w:ind w:left="714" w:hanging="357"/>
        <w:rPr>
          <w:b/>
          <w:sz w:val="24"/>
          <w:szCs w:val="24"/>
        </w:rPr>
      </w:pPr>
      <w:r>
        <w:rPr>
          <w:b/>
          <w:sz w:val="24"/>
          <w:szCs w:val="24"/>
        </w:rPr>
        <w:t>Very poorly</w:t>
      </w:r>
      <w:r>
        <w:rPr>
          <w:sz w:val="24"/>
          <w:szCs w:val="24"/>
        </w:rPr>
        <w:t xml:space="preserve"> –</w:t>
      </w:r>
      <w:r>
        <w:rPr>
          <w:b/>
          <w:sz w:val="24"/>
          <w:szCs w:val="24"/>
        </w:rPr>
        <w:t xml:space="preserve">because of three crucial flaws in the 2012 Guidance document: </w:t>
      </w:r>
    </w:p>
    <w:p w:rsidR="004C3CB1" w:rsidRDefault="004C3CB1">
      <w:pPr>
        <w:pStyle w:val="normal0"/>
        <w:keepNext/>
        <w:widowControl w:val="0"/>
        <w:spacing w:line="240" w:lineRule="auto"/>
        <w:ind w:left="1080"/>
        <w:rPr>
          <w:b/>
          <w:sz w:val="24"/>
          <w:szCs w:val="24"/>
        </w:rPr>
      </w:pPr>
      <w:r>
        <w:rPr>
          <w:b/>
          <w:sz w:val="24"/>
          <w:szCs w:val="24"/>
          <w:u w:val="single"/>
        </w:rPr>
        <w:t xml:space="preserve">The inclusion three times of the phrase </w:t>
      </w:r>
      <w:r>
        <w:rPr>
          <w:b/>
          <w:i/>
          <w:sz w:val="24"/>
          <w:szCs w:val="24"/>
          <w:u w:val="single"/>
        </w:rPr>
        <w:t xml:space="preserve">‘so far (as) is reasonably practicable’ </w:t>
      </w:r>
      <w:r>
        <w:rPr>
          <w:b/>
          <w:sz w:val="24"/>
          <w:szCs w:val="24"/>
          <w:u w:val="single"/>
        </w:rPr>
        <w:t>(Para 2, 3, 5)</w:t>
      </w:r>
      <w:r>
        <w:rPr>
          <w:b/>
          <w:sz w:val="24"/>
          <w:szCs w:val="24"/>
        </w:rPr>
        <w:t xml:space="preserve">. </w:t>
      </w:r>
    </w:p>
    <w:p w:rsidR="004C3CB1" w:rsidRDefault="004C3CB1">
      <w:pPr>
        <w:pStyle w:val="normal0"/>
        <w:keepNext/>
        <w:widowControl w:val="0"/>
        <w:spacing w:line="240" w:lineRule="auto"/>
        <w:ind w:left="1080"/>
        <w:rPr>
          <w:b/>
          <w:sz w:val="24"/>
          <w:szCs w:val="24"/>
        </w:rPr>
      </w:pPr>
    </w:p>
    <w:p w:rsidR="004C3CB1" w:rsidRDefault="004C3CB1">
      <w:pPr>
        <w:pStyle w:val="normal0"/>
        <w:keepNext/>
        <w:widowControl w:val="0"/>
        <w:spacing w:line="240" w:lineRule="auto"/>
        <w:ind w:left="1080"/>
        <w:rPr>
          <w:b/>
          <w:sz w:val="24"/>
          <w:szCs w:val="24"/>
        </w:rPr>
      </w:pPr>
      <w:r>
        <w:rPr>
          <w:b/>
          <w:sz w:val="24"/>
          <w:szCs w:val="24"/>
        </w:rPr>
        <w:t>P</w:t>
      </w:r>
      <w:r>
        <w:rPr>
          <w:b/>
          <w:sz w:val="24"/>
          <w:szCs w:val="28"/>
        </w:rPr>
        <w:t>articularly</w:t>
      </w:r>
      <w:r>
        <w:rPr>
          <w:b/>
          <w:sz w:val="24"/>
          <w:szCs w:val="24"/>
        </w:rPr>
        <w:t xml:space="preserve"> since 2010 this has given permission to local authorities faced with major reductions in their Revenue Support Grants and other </w:t>
      </w:r>
      <w:r>
        <w:rPr>
          <w:b/>
          <w:bCs/>
          <w:iCs/>
          <w:sz w:val="24"/>
          <w:szCs w:val="24"/>
        </w:rPr>
        <w:t>funding</w:t>
      </w:r>
      <w:r>
        <w:rPr>
          <w:b/>
          <w:sz w:val="24"/>
          <w:szCs w:val="24"/>
        </w:rPr>
        <w:t xml:space="preserve"> to cut their Youth Service budgets to the point where, as many have openly admitted</w:t>
      </w:r>
      <w:r>
        <w:rPr>
          <w:rStyle w:val="FootnoteReference"/>
          <w:b/>
          <w:sz w:val="24"/>
          <w:szCs w:val="24"/>
        </w:rPr>
        <w:footnoteReference w:id="3"/>
      </w:r>
      <w:r>
        <w:rPr>
          <w:b/>
          <w:sz w:val="24"/>
          <w:szCs w:val="24"/>
        </w:rPr>
        <w:t xml:space="preserve">, they are not meeting their </w:t>
      </w:r>
      <w:r>
        <w:rPr>
          <w:b/>
          <w:iCs/>
          <w:sz w:val="24"/>
          <w:szCs w:val="24"/>
        </w:rPr>
        <w:t>statutory</w:t>
      </w:r>
      <w:r>
        <w:rPr>
          <w:b/>
          <w:sz w:val="24"/>
          <w:szCs w:val="24"/>
        </w:rPr>
        <w:t xml:space="preserve"> </w:t>
      </w:r>
      <w:r>
        <w:rPr>
          <w:b/>
          <w:iCs/>
          <w:sz w:val="24"/>
          <w:szCs w:val="24"/>
        </w:rPr>
        <w:t xml:space="preserve">requirements. The </w:t>
      </w:r>
      <w:r>
        <w:rPr>
          <w:b/>
          <w:sz w:val="24"/>
          <w:szCs w:val="24"/>
        </w:rPr>
        <w:t xml:space="preserve">result has been the decimation of </w:t>
      </w:r>
      <w:r>
        <w:rPr>
          <w:b/>
          <w:iCs/>
          <w:sz w:val="24"/>
          <w:szCs w:val="24"/>
        </w:rPr>
        <w:t>statutory</w:t>
      </w:r>
      <w:r>
        <w:rPr>
          <w:b/>
          <w:sz w:val="24"/>
          <w:szCs w:val="24"/>
        </w:rPr>
        <w:t xml:space="preserve"> Youth Services across </w:t>
      </w:r>
      <w:r>
        <w:rPr>
          <w:b/>
          <w:bCs/>
          <w:iCs/>
          <w:sz w:val="24"/>
          <w:szCs w:val="28"/>
        </w:rPr>
        <w:t xml:space="preserve">England and a </w:t>
      </w:r>
      <w:r>
        <w:rPr>
          <w:b/>
          <w:sz w:val="24"/>
          <w:szCs w:val="24"/>
        </w:rPr>
        <w:t xml:space="preserve">significant reduction in many of those areas in the </w:t>
      </w:r>
      <w:r>
        <w:rPr>
          <w:b/>
          <w:iCs/>
          <w:sz w:val="24"/>
          <w:szCs w:val="24"/>
        </w:rPr>
        <w:t>voluntary sector</w:t>
      </w:r>
      <w:r>
        <w:rPr>
          <w:b/>
          <w:sz w:val="24"/>
          <w:szCs w:val="24"/>
        </w:rPr>
        <w:t xml:space="preserve"> provision which the Guidance assumes will complement and extend </w:t>
      </w:r>
      <w:r>
        <w:rPr>
          <w:b/>
          <w:iCs/>
          <w:sz w:val="24"/>
          <w:szCs w:val="24"/>
        </w:rPr>
        <w:t>local authority services</w:t>
      </w:r>
      <w:r>
        <w:rPr>
          <w:b/>
          <w:sz w:val="24"/>
          <w:szCs w:val="24"/>
        </w:rPr>
        <w:t xml:space="preserve">. </w:t>
      </w:r>
    </w:p>
    <w:p w:rsidR="004C3CB1" w:rsidRDefault="004C3CB1">
      <w:pPr>
        <w:pStyle w:val="normal0"/>
        <w:keepNext/>
        <w:widowControl w:val="0"/>
        <w:spacing w:line="240" w:lineRule="auto"/>
        <w:rPr>
          <w:b/>
          <w:sz w:val="24"/>
          <w:szCs w:val="24"/>
        </w:rPr>
      </w:pPr>
    </w:p>
    <w:p w:rsidR="004C3CB1" w:rsidRDefault="004C3CB1">
      <w:pPr>
        <w:keepNext/>
        <w:widowControl w:val="0"/>
        <w:autoSpaceDE w:val="0"/>
        <w:autoSpaceDN w:val="0"/>
        <w:adjustRightInd w:val="0"/>
        <w:spacing w:line="240" w:lineRule="auto"/>
        <w:ind w:left="1080"/>
        <w:rPr>
          <w:b/>
          <w:sz w:val="24"/>
          <w:szCs w:val="24"/>
        </w:rPr>
      </w:pPr>
      <w:r>
        <w:rPr>
          <w:b/>
          <w:sz w:val="24"/>
          <w:szCs w:val="24"/>
          <w:u w:val="single"/>
        </w:rPr>
        <w:t xml:space="preserve">The Guidance’s </w:t>
      </w:r>
      <w:r>
        <w:rPr>
          <w:b/>
          <w:iCs/>
          <w:sz w:val="24"/>
          <w:szCs w:val="24"/>
          <w:u w:val="single"/>
        </w:rPr>
        <w:t>at least</w:t>
      </w:r>
      <w:r>
        <w:rPr>
          <w:b/>
          <w:sz w:val="24"/>
          <w:szCs w:val="24"/>
          <w:u w:val="single"/>
        </w:rPr>
        <w:t xml:space="preserve"> implicit message (Para 2) that some (?many) </w:t>
      </w:r>
      <w:r>
        <w:rPr>
          <w:b/>
          <w:iCs/>
          <w:sz w:val="24"/>
          <w:szCs w:val="24"/>
          <w:u w:val="single"/>
        </w:rPr>
        <w:t>young people</w:t>
      </w:r>
      <w:r>
        <w:rPr>
          <w:b/>
          <w:sz w:val="24"/>
          <w:szCs w:val="24"/>
          <w:u w:val="single"/>
        </w:rPr>
        <w:t xml:space="preserve"> do not need or seek wider </w:t>
      </w:r>
      <w:r>
        <w:rPr>
          <w:b/>
          <w:iCs/>
          <w:sz w:val="24"/>
          <w:szCs w:val="24"/>
          <w:u w:val="single"/>
        </w:rPr>
        <w:t>services</w:t>
      </w:r>
      <w:r>
        <w:rPr>
          <w:b/>
          <w:sz w:val="24"/>
          <w:szCs w:val="24"/>
          <w:u w:val="single"/>
        </w:rPr>
        <w:t>…</w:t>
      </w:r>
      <w:r>
        <w:rPr>
          <w:b/>
          <w:sz w:val="24"/>
          <w:szCs w:val="24"/>
        </w:rPr>
        <w:t>’.</w:t>
      </w:r>
    </w:p>
    <w:p w:rsidR="004C3CB1" w:rsidRDefault="004C3CB1">
      <w:pPr>
        <w:keepNext/>
        <w:widowControl w:val="0"/>
        <w:autoSpaceDE w:val="0"/>
        <w:autoSpaceDN w:val="0"/>
        <w:adjustRightInd w:val="0"/>
        <w:spacing w:line="240" w:lineRule="auto"/>
        <w:ind w:left="1080"/>
        <w:rPr>
          <w:b/>
          <w:sz w:val="24"/>
          <w:szCs w:val="24"/>
        </w:rPr>
      </w:pPr>
      <w:r>
        <w:rPr>
          <w:b/>
          <w:sz w:val="24"/>
          <w:szCs w:val="24"/>
        </w:rPr>
        <w:t xml:space="preserve">This is justified on the grounds that most </w:t>
      </w:r>
      <w:r>
        <w:rPr>
          <w:b/>
          <w:iCs/>
          <w:sz w:val="24"/>
          <w:szCs w:val="24"/>
        </w:rPr>
        <w:t xml:space="preserve">will </w:t>
      </w:r>
      <w:r>
        <w:rPr>
          <w:b/>
          <w:sz w:val="24"/>
          <w:szCs w:val="24"/>
        </w:rPr>
        <w:t xml:space="preserve">get ‘the right supportive relationships, strong ambitions and good opportunities … from and through their families and friends, their school or college and their wider community’. </w:t>
      </w:r>
      <w:r>
        <w:rPr>
          <w:b/>
          <w:bCs/>
          <w:iCs/>
          <w:sz w:val="24"/>
          <w:szCs w:val="28"/>
        </w:rPr>
        <w:t>However</w:t>
      </w:r>
      <w:r>
        <w:rPr>
          <w:b/>
          <w:sz w:val="24"/>
          <w:szCs w:val="24"/>
        </w:rPr>
        <w:t xml:space="preserve">, this assertion ignores the evidence of the growing pressures on </w:t>
      </w:r>
      <w:r>
        <w:rPr>
          <w:b/>
          <w:iCs/>
          <w:sz w:val="24"/>
          <w:szCs w:val="24"/>
        </w:rPr>
        <w:t>young people</w:t>
      </w:r>
      <w:r>
        <w:rPr>
          <w:b/>
          <w:sz w:val="24"/>
          <w:szCs w:val="24"/>
        </w:rPr>
        <w:t xml:space="preserve">, on their </w:t>
      </w:r>
      <w:r>
        <w:rPr>
          <w:b/>
          <w:bCs/>
          <w:sz w:val="24"/>
          <w:szCs w:val="24"/>
        </w:rPr>
        <w:t>families</w:t>
      </w:r>
      <w:r>
        <w:rPr>
          <w:b/>
          <w:sz w:val="24"/>
          <w:szCs w:val="24"/>
        </w:rPr>
        <w:t xml:space="preserve"> and </w:t>
      </w:r>
      <w:r>
        <w:rPr>
          <w:b/>
          <w:iCs/>
          <w:sz w:val="24"/>
          <w:szCs w:val="24"/>
        </w:rPr>
        <w:t xml:space="preserve">communities and on wider </w:t>
      </w:r>
      <w:r>
        <w:rPr>
          <w:b/>
          <w:bCs/>
          <w:iCs/>
          <w:sz w:val="24"/>
          <w:szCs w:val="28"/>
        </w:rPr>
        <w:t>education</w:t>
      </w:r>
      <w:r>
        <w:rPr>
          <w:b/>
          <w:iCs/>
          <w:sz w:val="24"/>
          <w:szCs w:val="24"/>
        </w:rPr>
        <w:t>al, mental health and other support services</w:t>
      </w:r>
      <w:r>
        <w:rPr>
          <w:b/>
          <w:sz w:val="24"/>
          <w:szCs w:val="24"/>
        </w:rPr>
        <w:t>.</w:t>
      </w:r>
    </w:p>
    <w:p w:rsidR="004C3CB1" w:rsidRDefault="004C3CB1">
      <w:pPr>
        <w:keepNext/>
        <w:widowControl w:val="0"/>
        <w:autoSpaceDE w:val="0"/>
        <w:autoSpaceDN w:val="0"/>
        <w:adjustRightInd w:val="0"/>
        <w:spacing w:line="240" w:lineRule="auto"/>
        <w:rPr>
          <w:b/>
          <w:sz w:val="24"/>
          <w:szCs w:val="24"/>
        </w:rPr>
      </w:pPr>
    </w:p>
    <w:p w:rsidR="004C3CB1" w:rsidRDefault="004C3CB1">
      <w:pPr>
        <w:keepNext/>
        <w:widowControl w:val="0"/>
        <w:autoSpaceDE w:val="0"/>
        <w:autoSpaceDN w:val="0"/>
        <w:adjustRightInd w:val="0"/>
        <w:spacing w:line="240" w:lineRule="auto"/>
        <w:ind w:left="1080"/>
        <w:rPr>
          <w:b/>
          <w:sz w:val="24"/>
          <w:szCs w:val="24"/>
        </w:rPr>
      </w:pPr>
      <w:r>
        <w:rPr>
          <w:b/>
          <w:sz w:val="24"/>
          <w:szCs w:val="24"/>
          <w:u w:val="single"/>
        </w:rPr>
        <w:t xml:space="preserve">The repeated assumption made within the Guidance that ‘the most disadvantaged and vulnerable’ </w:t>
      </w:r>
      <w:r>
        <w:rPr>
          <w:b/>
          <w:iCs/>
          <w:sz w:val="24"/>
          <w:szCs w:val="24"/>
          <w:u w:val="single"/>
        </w:rPr>
        <w:t>young people</w:t>
      </w:r>
      <w:r>
        <w:rPr>
          <w:b/>
          <w:sz w:val="24"/>
          <w:szCs w:val="24"/>
          <w:u w:val="single"/>
        </w:rPr>
        <w:t xml:space="preserve"> can only or best be reached through </w:t>
      </w:r>
      <w:r>
        <w:rPr>
          <w:b/>
          <w:iCs/>
          <w:sz w:val="24"/>
          <w:szCs w:val="24"/>
          <w:u w:val="single"/>
        </w:rPr>
        <w:t>services</w:t>
      </w:r>
      <w:r>
        <w:rPr>
          <w:b/>
          <w:sz w:val="24"/>
          <w:szCs w:val="24"/>
          <w:u w:val="single"/>
        </w:rPr>
        <w:t xml:space="preserve"> and </w:t>
      </w:r>
      <w:r>
        <w:rPr>
          <w:b/>
          <w:bCs/>
          <w:iCs/>
          <w:sz w:val="24"/>
          <w:szCs w:val="24"/>
          <w:u w:val="single"/>
        </w:rPr>
        <w:t>facilities</w:t>
      </w:r>
      <w:r>
        <w:rPr>
          <w:b/>
          <w:sz w:val="24"/>
          <w:szCs w:val="24"/>
          <w:u w:val="single"/>
        </w:rPr>
        <w:t xml:space="preserve"> which are specifically targeted at them, which may compel their attendance and which have required outcomes and impacts defined in advance</w:t>
      </w:r>
      <w:r>
        <w:rPr>
          <w:b/>
          <w:sz w:val="24"/>
          <w:szCs w:val="24"/>
        </w:rPr>
        <w:t xml:space="preserve">. </w:t>
      </w:r>
    </w:p>
    <w:p w:rsidR="004C3CB1" w:rsidRDefault="004C3CB1">
      <w:pPr>
        <w:keepNext/>
        <w:widowControl w:val="0"/>
        <w:autoSpaceDE w:val="0"/>
        <w:autoSpaceDN w:val="0"/>
        <w:adjustRightInd w:val="0"/>
        <w:spacing w:line="240" w:lineRule="auto"/>
        <w:ind w:left="1080"/>
        <w:rPr>
          <w:b/>
          <w:sz w:val="24"/>
          <w:szCs w:val="24"/>
        </w:rPr>
      </w:pPr>
      <w:r>
        <w:rPr>
          <w:b/>
          <w:sz w:val="24"/>
          <w:szCs w:val="24"/>
        </w:rPr>
        <w:t xml:space="preserve">This </w:t>
      </w:r>
      <w:r>
        <w:rPr>
          <w:b/>
          <w:iCs/>
          <w:sz w:val="24"/>
          <w:szCs w:val="24"/>
        </w:rPr>
        <w:t>expectation</w:t>
      </w:r>
      <w:r>
        <w:rPr>
          <w:b/>
          <w:sz w:val="24"/>
          <w:szCs w:val="24"/>
        </w:rPr>
        <w:t xml:space="preserve"> has helped persuade many local authorities in </w:t>
      </w:r>
      <w:r>
        <w:rPr>
          <w:b/>
          <w:bCs/>
          <w:iCs/>
          <w:sz w:val="24"/>
          <w:szCs w:val="28"/>
        </w:rPr>
        <w:t>England</w:t>
      </w:r>
      <w:r>
        <w:rPr>
          <w:b/>
          <w:sz w:val="24"/>
          <w:szCs w:val="24"/>
        </w:rPr>
        <w:t xml:space="preserve"> that as long as they are allocating some </w:t>
      </w:r>
      <w:r>
        <w:rPr>
          <w:b/>
          <w:bCs/>
          <w:iCs/>
          <w:sz w:val="24"/>
          <w:szCs w:val="28"/>
        </w:rPr>
        <w:t>funding</w:t>
      </w:r>
      <w:r>
        <w:rPr>
          <w:b/>
          <w:sz w:val="24"/>
          <w:szCs w:val="24"/>
        </w:rPr>
        <w:t xml:space="preserve"> to some ‘targeted’ provision they no longer need to provide </w:t>
      </w:r>
      <w:r>
        <w:rPr>
          <w:b/>
          <w:bCs/>
          <w:iCs/>
          <w:sz w:val="24"/>
          <w:szCs w:val="24"/>
        </w:rPr>
        <w:t>facilities</w:t>
      </w:r>
      <w:r>
        <w:rPr>
          <w:b/>
          <w:sz w:val="24"/>
          <w:szCs w:val="24"/>
        </w:rPr>
        <w:t xml:space="preserve"> and </w:t>
      </w:r>
      <w:r>
        <w:rPr>
          <w:b/>
          <w:bCs/>
          <w:iCs/>
          <w:sz w:val="24"/>
          <w:szCs w:val="24"/>
        </w:rPr>
        <w:t>opportunities,</w:t>
      </w:r>
      <w:r>
        <w:rPr>
          <w:b/>
          <w:sz w:val="24"/>
          <w:szCs w:val="24"/>
        </w:rPr>
        <w:t xml:space="preserve"> open to all </w:t>
      </w:r>
      <w:r>
        <w:rPr>
          <w:b/>
          <w:iCs/>
          <w:sz w:val="24"/>
          <w:szCs w:val="24"/>
        </w:rPr>
        <w:t>young people</w:t>
      </w:r>
      <w:r>
        <w:rPr>
          <w:b/>
          <w:sz w:val="24"/>
          <w:szCs w:val="24"/>
        </w:rPr>
        <w:t xml:space="preserve"> in their area, whose aims are </w:t>
      </w:r>
      <w:r>
        <w:rPr>
          <w:b/>
          <w:bCs/>
          <w:iCs/>
          <w:sz w:val="24"/>
          <w:szCs w:val="28"/>
        </w:rPr>
        <w:t>education</w:t>
      </w:r>
      <w:r>
        <w:rPr>
          <w:b/>
          <w:sz w:val="24"/>
          <w:szCs w:val="24"/>
        </w:rPr>
        <w:t xml:space="preserve">al and </w:t>
      </w:r>
      <w:r>
        <w:rPr>
          <w:b/>
          <w:iCs/>
          <w:sz w:val="24"/>
          <w:szCs w:val="24"/>
        </w:rPr>
        <w:t>development</w:t>
      </w:r>
      <w:r>
        <w:rPr>
          <w:b/>
          <w:sz w:val="24"/>
          <w:szCs w:val="24"/>
        </w:rPr>
        <w:t xml:space="preserve">al rather than preventative and ameliorative.   </w:t>
      </w:r>
    </w:p>
    <w:p w:rsidR="004C3CB1" w:rsidRDefault="004C3CB1">
      <w:pPr>
        <w:pStyle w:val="normal0"/>
        <w:keepNext/>
        <w:widowControl w:val="0"/>
        <w:spacing w:line="240" w:lineRule="auto"/>
        <w:rPr>
          <w:sz w:val="24"/>
          <w:szCs w:val="24"/>
        </w:rPr>
      </w:pPr>
    </w:p>
    <w:p w:rsidR="004C3CB1" w:rsidRDefault="004C3CB1">
      <w:pPr>
        <w:pStyle w:val="normal0"/>
        <w:keepNext/>
        <w:widowControl w:val="0"/>
        <w:rPr>
          <w:sz w:val="24"/>
          <w:szCs w:val="24"/>
        </w:rPr>
      </w:pPr>
      <w:r>
        <w:rPr>
          <w:sz w:val="24"/>
          <w:szCs w:val="24"/>
        </w:rPr>
        <w:t>13. Is there anything in the existing guidance which is particularly useful for local authorities when deciding what services and activities to secure for young people?</w:t>
      </w:r>
    </w:p>
    <w:p w:rsidR="004C3CB1" w:rsidRDefault="004C3CB1">
      <w:pPr>
        <w:pStyle w:val="normal0"/>
        <w:keepNext/>
        <w:widowControl w:val="0"/>
        <w:rPr>
          <w:b/>
          <w:sz w:val="24"/>
          <w:szCs w:val="24"/>
        </w:rPr>
      </w:pPr>
    </w:p>
    <w:p w:rsidR="004C3CB1" w:rsidRDefault="004C3CB1">
      <w:pPr>
        <w:pStyle w:val="normal0"/>
        <w:keepNext/>
        <w:widowControl w:val="0"/>
        <w:ind w:left="720"/>
        <w:rPr>
          <w:sz w:val="24"/>
          <w:szCs w:val="24"/>
        </w:rPr>
      </w:pPr>
      <w:r>
        <w:rPr>
          <w:b/>
          <w:sz w:val="24"/>
          <w:szCs w:val="24"/>
        </w:rPr>
        <w:t>Yes – though with negative impacts for open youth work</w:t>
      </w:r>
      <w:r>
        <w:rPr>
          <w:sz w:val="24"/>
          <w:szCs w:val="24"/>
        </w:rPr>
        <w:t>.</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t>If yes, please give details:</w:t>
      </w:r>
    </w:p>
    <w:p w:rsidR="004C3CB1" w:rsidRDefault="004C3CB1">
      <w:pPr>
        <w:pStyle w:val="normal0"/>
        <w:keepNext/>
        <w:widowControl w:val="0"/>
        <w:rPr>
          <w:sz w:val="24"/>
          <w:szCs w:val="24"/>
        </w:rPr>
      </w:pPr>
    </w:p>
    <w:p w:rsidR="004C3CB1" w:rsidRDefault="004C3CB1">
      <w:pPr>
        <w:pStyle w:val="normal0"/>
        <w:keepNext/>
        <w:widowControl w:val="0"/>
        <w:ind w:left="720"/>
        <w:rPr>
          <w:b/>
          <w:iCs/>
          <w:sz w:val="24"/>
          <w:szCs w:val="24"/>
        </w:rPr>
      </w:pPr>
      <w:r>
        <w:rPr>
          <w:b/>
          <w:sz w:val="24"/>
          <w:szCs w:val="24"/>
        </w:rPr>
        <w:t xml:space="preserve">As outlined in section 12 above, one of the most </w:t>
      </w:r>
      <w:r>
        <w:rPr>
          <w:b/>
          <w:iCs/>
          <w:sz w:val="24"/>
          <w:szCs w:val="24"/>
        </w:rPr>
        <w:t>explicit (and repeated) expectations in</w:t>
      </w:r>
      <w:r>
        <w:rPr>
          <w:b/>
          <w:sz w:val="24"/>
          <w:szCs w:val="24"/>
        </w:rPr>
        <w:t xml:space="preserve"> the 2012 Guidance document is that </w:t>
      </w:r>
      <w:r>
        <w:rPr>
          <w:b/>
          <w:iCs/>
          <w:sz w:val="24"/>
          <w:szCs w:val="24"/>
        </w:rPr>
        <w:t>local authorities will prioritise targeted services. At a time of severe budgetary pressures, this has in effect given local authorities permission to run down or abandon their open youth work provision.</w:t>
      </w:r>
    </w:p>
    <w:p w:rsidR="004C3CB1" w:rsidRDefault="004C3CB1">
      <w:pPr>
        <w:pStyle w:val="Heading2"/>
        <w:keepLines w:val="0"/>
        <w:widowControl w:val="0"/>
        <w:rPr>
          <w:sz w:val="24"/>
          <w:szCs w:val="24"/>
          <w:u w:val="single"/>
        </w:rPr>
      </w:pPr>
      <w:bookmarkStart w:id="10" w:name="_ebqow4niavv" w:colFirst="0" w:colLast="0"/>
      <w:bookmarkEnd w:id="10"/>
      <w:r>
        <w:rPr>
          <w:sz w:val="24"/>
          <w:szCs w:val="24"/>
          <w:u w:val="single"/>
        </w:rPr>
        <w:t>Section 3: Updating the guidance</w:t>
      </w:r>
    </w:p>
    <w:p w:rsidR="004C3CB1" w:rsidRDefault="004C3CB1">
      <w:pPr>
        <w:pStyle w:val="normal0"/>
        <w:keepNext/>
        <w:widowControl w:val="0"/>
        <w:rPr>
          <w:sz w:val="24"/>
          <w:szCs w:val="24"/>
        </w:rPr>
      </w:pPr>
      <w:r>
        <w:rPr>
          <w:sz w:val="24"/>
          <w:szCs w:val="24"/>
        </w:rPr>
        <w:t>13. We would like to know in what ways the guidance could be improved. Please tick any of the suggestions below and/or add you own.</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sz w:val="24"/>
          <w:szCs w:val="24"/>
        </w:rPr>
        <w:t>I believe the guidance needs to address:</w:t>
      </w:r>
    </w:p>
    <w:p w:rsidR="004C3CB1" w:rsidRDefault="004C3CB1">
      <w:pPr>
        <w:pStyle w:val="normal0"/>
        <w:keepNext/>
        <w:widowControl w:val="0"/>
        <w:rPr>
          <w:sz w:val="24"/>
          <w:szCs w:val="24"/>
        </w:rPr>
      </w:pPr>
    </w:p>
    <w:p w:rsidR="004C3CB1" w:rsidRDefault="004C3CB1">
      <w:pPr>
        <w:pStyle w:val="normal0"/>
        <w:keepNext/>
        <w:widowControl w:val="0"/>
        <w:numPr>
          <w:ilvl w:val="0"/>
          <w:numId w:val="6"/>
        </w:numPr>
        <w:rPr>
          <w:sz w:val="24"/>
          <w:szCs w:val="24"/>
        </w:rPr>
      </w:pPr>
      <w:r>
        <w:rPr>
          <w:sz w:val="24"/>
          <w:szCs w:val="24"/>
        </w:rPr>
        <w:t>The leadership role of local authorities in convening key stakeholders, and securing sufficient services for young people in their local area:</w:t>
      </w:r>
    </w:p>
    <w:p w:rsidR="004C3CB1" w:rsidRDefault="004C3CB1">
      <w:pPr>
        <w:pStyle w:val="normal0"/>
        <w:keepNext/>
        <w:widowControl w:val="0"/>
        <w:ind w:left="720" w:right="-331"/>
        <w:rPr>
          <w:sz w:val="24"/>
          <w:szCs w:val="24"/>
        </w:rPr>
      </w:pPr>
    </w:p>
    <w:p w:rsidR="004C3CB1" w:rsidRDefault="004C3CB1">
      <w:pPr>
        <w:pStyle w:val="normal0"/>
        <w:keepNext/>
        <w:widowControl w:val="0"/>
        <w:ind w:left="720" w:right="-331"/>
        <w:rPr>
          <w:b/>
          <w:sz w:val="24"/>
          <w:szCs w:val="24"/>
        </w:rPr>
      </w:pPr>
      <w:r>
        <w:rPr>
          <w:b/>
          <w:sz w:val="24"/>
          <w:szCs w:val="24"/>
        </w:rPr>
        <w:t xml:space="preserve">For ensuring an essential minimum level of youth work </w:t>
      </w:r>
      <w:r>
        <w:rPr>
          <w:b/>
          <w:bCs/>
          <w:iCs/>
          <w:sz w:val="24"/>
          <w:szCs w:val="24"/>
        </w:rPr>
        <w:t>facilities</w:t>
      </w:r>
      <w:r>
        <w:rPr>
          <w:b/>
          <w:sz w:val="24"/>
          <w:szCs w:val="24"/>
        </w:rPr>
        <w:t xml:space="preserve"> open by choice to </w:t>
      </w:r>
      <w:r>
        <w:rPr>
          <w:b/>
          <w:sz w:val="24"/>
          <w:szCs w:val="24"/>
          <w:u w:val="single"/>
        </w:rPr>
        <w:t>all</w:t>
      </w:r>
      <w:r>
        <w:rPr>
          <w:b/>
          <w:sz w:val="24"/>
          <w:szCs w:val="24"/>
        </w:rPr>
        <w:t xml:space="preserve"> </w:t>
      </w:r>
      <w:r>
        <w:rPr>
          <w:b/>
          <w:iCs/>
          <w:sz w:val="24"/>
          <w:szCs w:val="24"/>
        </w:rPr>
        <w:t>young people</w:t>
      </w:r>
      <w:r>
        <w:rPr>
          <w:b/>
          <w:sz w:val="24"/>
          <w:szCs w:val="24"/>
        </w:rPr>
        <w:t xml:space="preserve"> within an </w:t>
      </w:r>
      <w:r>
        <w:rPr>
          <w:b/>
          <w:sz w:val="24"/>
          <w:szCs w:val="28"/>
        </w:rPr>
        <w:t xml:space="preserve">area, </w:t>
      </w:r>
      <w:r>
        <w:rPr>
          <w:b/>
          <w:sz w:val="24"/>
          <w:szCs w:val="24"/>
        </w:rPr>
        <w:t xml:space="preserve">such ‘leadership’ will need to assume that a range of open provision will have to be funded and often set up </w:t>
      </w:r>
      <w:r>
        <w:rPr>
          <w:b/>
          <w:sz w:val="24"/>
          <w:szCs w:val="24"/>
          <w:u w:val="single"/>
        </w:rPr>
        <w:t>directly</w:t>
      </w:r>
      <w:r>
        <w:rPr>
          <w:b/>
          <w:sz w:val="24"/>
          <w:szCs w:val="24"/>
        </w:rPr>
        <w:t xml:space="preserve"> by the local authority. </w:t>
      </w:r>
    </w:p>
    <w:p w:rsidR="004C3CB1" w:rsidRDefault="004C3CB1">
      <w:pPr>
        <w:pStyle w:val="normal0"/>
        <w:keepNext/>
        <w:widowControl w:val="0"/>
        <w:ind w:left="720" w:right="-331"/>
        <w:rPr>
          <w:sz w:val="24"/>
          <w:szCs w:val="24"/>
        </w:rPr>
      </w:pPr>
    </w:p>
    <w:p w:rsidR="004C3CB1" w:rsidRDefault="004C3CB1">
      <w:pPr>
        <w:pStyle w:val="normal0"/>
        <w:keepNext/>
        <w:widowControl w:val="0"/>
        <w:ind w:left="720" w:right="-331"/>
        <w:rPr>
          <w:b/>
          <w:sz w:val="24"/>
          <w:szCs w:val="24"/>
        </w:rPr>
      </w:pPr>
      <w:r>
        <w:rPr>
          <w:b/>
          <w:sz w:val="24"/>
          <w:szCs w:val="28"/>
        </w:rPr>
        <w:t xml:space="preserve">Such provision will often be necessary, too, to reduce and wherever possible avoid the use of the divisive forms of competitive tendering which have often undermined both local and national collaboration amongst </w:t>
      </w:r>
      <w:r>
        <w:rPr>
          <w:b/>
          <w:iCs/>
          <w:sz w:val="24"/>
          <w:szCs w:val="28"/>
        </w:rPr>
        <w:t>organis</w:t>
      </w:r>
      <w:r>
        <w:rPr>
          <w:b/>
          <w:sz w:val="24"/>
          <w:szCs w:val="28"/>
        </w:rPr>
        <w:t xml:space="preserve">ations and projects working with </w:t>
      </w:r>
      <w:r>
        <w:rPr>
          <w:b/>
          <w:iCs/>
          <w:sz w:val="24"/>
          <w:szCs w:val="28"/>
        </w:rPr>
        <w:t>young people</w:t>
      </w:r>
      <w:r>
        <w:rPr>
          <w:b/>
          <w:sz w:val="24"/>
          <w:szCs w:val="28"/>
        </w:rPr>
        <w:t xml:space="preserve">.  </w:t>
      </w:r>
    </w:p>
    <w:p w:rsidR="004C3CB1" w:rsidRDefault="004C3CB1">
      <w:pPr>
        <w:pStyle w:val="normal0"/>
        <w:keepNext/>
        <w:widowControl w:val="0"/>
        <w:ind w:left="720" w:right="-331"/>
        <w:rPr>
          <w:sz w:val="24"/>
          <w:szCs w:val="24"/>
        </w:rPr>
      </w:pPr>
    </w:p>
    <w:p w:rsidR="004C3CB1" w:rsidRDefault="004C3CB1">
      <w:pPr>
        <w:pStyle w:val="normal0"/>
        <w:keepNext/>
        <w:widowControl w:val="0"/>
        <w:numPr>
          <w:ilvl w:val="0"/>
          <w:numId w:val="6"/>
        </w:numPr>
        <w:rPr>
          <w:sz w:val="24"/>
          <w:szCs w:val="24"/>
        </w:rPr>
      </w:pPr>
      <w:r>
        <w:rPr>
          <w:sz w:val="24"/>
          <w:szCs w:val="24"/>
        </w:rPr>
        <w:t>The role of qualified youth workers in leading positive activities for young people as part of a local youth offer.</w:t>
      </w:r>
    </w:p>
    <w:p w:rsidR="004C3CB1" w:rsidRDefault="004C3CB1">
      <w:pPr>
        <w:pStyle w:val="normal0"/>
        <w:keepNext/>
        <w:widowControl w:val="0"/>
        <w:ind w:left="720"/>
        <w:rPr>
          <w:sz w:val="24"/>
          <w:szCs w:val="24"/>
        </w:rPr>
      </w:pPr>
    </w:p>
    <w:p w:rsidR="004C3CB1" w:rsidRDefault="004C3CB1">
      <w:pPr>
        <w:pStyle w:val="normal0"/>
        <w:keepNext/>
        <w:widowControl w:val="0"/>
        <w:ind w:left="720"/>
        <w:rPr>
          <w:b/>
          <w:sz w:val="24"/>
          <w:szCs w:val="24"/>
        </w:rPr>
      </w:pPr>
      <w:r>
        <w:rPr>
          <w:b/>
          <w:sz w:val="24"/>
          <w:szCs w:val="24"/>
        </w:rPr>
        <w:t>B</w:t>
      </w:r>
      <w:r>
        <w:rPr>
          <w:b/>
          <w:iCs/>
          <w:sz w:val="24"/>
          <w:szCs w:val="24"/>
        </w:rPr>
        <w:t>eyond</w:t>
      </w:r>
      <w:r>
        <w:rPr>
          <w:b/>
          <w:sz w:val="24"/>
          <w:szCs w:val="24"/>
        </w:rPr>
        <w:t xml:space="preserve"> ‘</w:t>
      </w:r>
      <w:r>
        <w:rPr>
          <w:b/>
          <w:iCs/>
          <w:sz w:val="24"/>
          <w:szCs w:val="24"/>
        </w:rPr>
        <w:t>activity</w:t>
      </w:r>
      <w:r>
        <w:rPr>
          <w:b/>
          <w:sz w:val="24"/>
          <w:szCs w:val="24"/>
        </w:rPr>
        <w:t xml:space="preserve"> leadership’ skills, it will be even more important to ensure that the necessary and appropriate human </w:t>
      </w:r>
      <w:r>
        <w:rPr>
          <w:b/>
          <w:iCs/>
          <w:sz w:val="24"/>
          <w:szCs w:val="24"/>
        </w:rPr>
        <w:t xml:space="preserve">relations (‘process’) skills and support are available. Given the ‘on-the-wing’ approaches of much open access youth work, these will be </w:t>
      </w:r>
      <w:r>
        <w:rPr>
          <w:b/>
          <w:iCs/>
          <w:sz w:val="24"/>
          <w:szCs w:val="28"/>
        </w:rPr>
        <w:t>particularly</w:t>
      </w:r>
      <w:r>
        <w:rPr>
          <w:b/>
          <w:iCs/>
          <w:sz w:val="24"/>
          <w:szCs w:val="24"/>
        </w:rPr>
        <w:t xml:space="preserve"> necessary for identifying the personal and shared developmental interests which young people want or may be motivated to pursue; and which may </w:t>
      </w:r>
      <w:r>
        <w:rPr>
          <w:b/>
          <w:iCs/>
          <w:sz w:val="24"/>
          <w:szCs w:val="24"/>
          <w:u w:val="single"/>
        </w:rPr>
        <w:t>not</w:t>
      </w:r>
      <w:r>
        <w:rPr>
          <w:b/>
          <w:iCs/>
          <w:sz w:val="24"/>
          <w:szCs w:val="24"/>
        </w:rPr>
        <w:t>, be addressed via formalised/structured adult-led ‘activities’.</w:t>
      </w:r>
    </w:p>
    <w:p w:rsidR="004C3CB1" w:rsidRDefault="004C3CB1">
      <w:pPr>
        <w:pStyle w:val="normal0"/>
        <w:keepNext/>
        <w:widowControl w:val="0"/>
        <w:rPr>
          <w:sz w:val="24"/>
          <w:szCs w:val="24"/>
        </w:rPr>
      </w:pPr>
    </w:p>
    <w:p w:rsidR="004C3CB1" w:rsidRDefault="004C3CB1">
      <w:pPr>
        <w:pStyle w:val="normal0"/>
        <w:keepNext/>
        <w:widowControl w:val="0"/>
        <w:ind w:left="720" w:right="-331"/>
        <w:rPr>
          <w:b/>
          <w:sz w:val="24"/>
          <w:szCs w:val="28"/>
        </w:rPr>
      </w:pPr>
      <w:r>
        <w:rPr>
          <w:b/>
          <w:sz w:val="24"/>
          <w:szCs w:val="24"/>
        </w:rPr>
        <w:t xml:space="preserve">As such provision will require that </w:t>
      </w:r>
      <w:r>
        <w:rPr>
          <w:b/>
          <w:iCs/>
          <w:sz w:val="24"/>
          <w:szCs w:val="28"/>
        </w:rPr>
        <w:t xml:space="preserve">a range of </w:t>
      </w:r>
      <w:r>
        <w:rPr>
          <w:b/>
          <w:iCs/>
          <w:sz w:val="24"/>
          <w:szCs w:val="24"/>
        </w:rPr>
        <w:t xml:space="preserve">trained youth workers are </w:t>
      </w:r>
      <w:r>
        <w:rPr>
          <w:b/>
          <w:sz w:val="24"/>
          <w:szCs w:val="24"/>
        </w:rPr>
        <w:t>available</w:t>
      </w:r>
      <w:r>
        <w:rPr>
          <w:b/>
          <w:iCs/>
          <w:sz w:val="24"/>
          <w:szCs w:val="24"/>
        </w:rPr>
        <w:t xml:space="preserve">, the revised Guidance will need to be backed by actions to reinstate the qualifying training routes for both </w:t>
      </w:r>
      <w:r>
        <w:rPr>
          <w:b/>
          <w:iCs/>
          <w:sz w:val="24"/>
          <w:szCs w:val="28"/>
        </w:rPr>
        <w:t>full- and part-time and volunteer youth workers</w:t>
      </w:r>
      <w:r>
        <w:rPr>
          <w:b/>
          <w:sz w:val="24"/>
          <w:szCs w:val="28"/>
        </w:rPr>
        <w:t xml:space="preserve"> which have been lost over the past ten years.</w:t>
      </w:r>
    </w:p>
    <w:p w:rsidR="004C3CB1" w:rsidRDefault="004C3CB1">
      <w:pPr>
        <w:pStyle w:val="normal0"/>
        <w:keepNext/>
        <w:widowControl w:val="0"/>
        <w:rPr>
          <w:sz w:val="24"/>
          <w:szCs w:val="24"/>
        </w:rPr>
      </w:pPr>
    </w:p>
    <w:p w:rsidR="004C3CB1" w:rsidRDefault="004C3CB1">
      <w:pPr>
        <w:pStyle w:val="normal0"/>
        <w:keepNext/>
        <w:widowControl w:val="0"/>
        <w:numPr>
          <w:ilvl w:val="0"/>
          <w:numId w:val="6"/>
        </w:numPr>
        <w:rPr>
          <w:sz w:val="24"/>
          <w:szCs w:val="24"/>
        </w:rPr>
      </w:pPr>
      <w:r>
        <w:rPr>
          <w:sz w:val="24"/>
          <w:szCs w:val="24"/>
        </w:rPr>
        <w:t>The role that other providers, such as the voluntary and civil society sector, can play in providing (additional/</w:t>
      </w:r>
      <w:r>
        <w:rPr>
          <w:iCs/>
          <w:sz w:val="24"/>
          <w:szCs w:val="24"/>
        </w:rPr>
        <w:t>alternative</w:t>
      </w:r>
      <w:r>
        <w:rPr>
          <w:sz w:val="24"/>
          <w:szCs w:val="24"/>
        </w:rPr>
        <w:t xml:space="preserve">) services and </w:t>
      </w:r>
      <w:r>
        <w:rPr>
          <w:bCs/>
          <w:iCs/>
          <w:sz w:val="24"/>
          <w:szCs w:val="24"/>
        </w:rPr>
        <w:t>facilities</w:t>
      </w:r>
      <w:r>
        <w:rPr>
          <w:sz w:val="24"/>
          <w:szCs w:val="24"/>
        </w:rPr>
        <w:t xml:space="preserve"> for young people.</w:t>
      </w:r>
    </w:p>
    <w:p w:rsidR="004C3CB1" w:rsidRDefault="004C3CB1">
      <w:pPr>
        <w:pStyle w:val="normal0"/>
        <w:keepNext/>
        <w:widowControl w:val="0"/>
        <w:rPr>
          <w:sz w:val="24"/>
          <w:szCs w:val="24"/>
        </w:rPr>
      </w:pPr>
    </w:p>
    <w:p w:rsidR="004C3CB1" w:rsidRDefault="004C3CB1">
      <w:pPr>
        <w:pStyle w:val="normal0"/>
        <w:keepNext/>
        <w:widowControl w:val="0"/>
        <w:numPr>
          <w:ilvl w:val="0"/>
          <w:numId w:val="6"/>
        </w:numPr>
        <w:rPr>
          <w:sz w:val="24"/>
          <w:szCs w:val="24"/>
        </w:rPr>
      </w:pPr>
      <w:r>
        <w:rPr>
          <w:sz w:val="24"/>
          <w:szCs w:val="24"/>
        </w:rPr>
        <w:t>The role of partnerships between local authorities and other key partners in providing a comprehensive offer to young people, based on collaborative rather than competitive procedures and processes.</w:t>
      </w:r>
    </w:p>
    <w:p w:rsidR="004C3CB1" w:rsidRDefault="004C3CB1">
      <w:pPr>
        <w:pStyle w:val="normal0"/>
        <w:keepNext/>
        <w:widowControl w:val="0"/>
        <w:rPr>
          <w:sz w:val="24"/>
          <w:szCs w:val="24"/>
        </w:rPr>
      </w:pPr>
    </w:p>
    <w:p w:rsidR="004C3CB1" w:rsidRDefault="004C3CB1">
      <w:pPr>
        <w:pStyle w:val="normal0"/>
        <w:keepNext/>
        <w:widowControl w:val="0"/>
        <w:numPr>
          <w:ilvl w:val="0"/>
          <w:numId w:val="6"/>
        </w:numPr>
        <w:rPr>
          <w:sz w:val="24"/>
          <w:szCs w:val="24"/>
        </w:rPr>
      </w:pPr>
      <w:r>
        <w:rPr>
          <w:sz w:val="24"/>
          <w:szCs w:val="24"/>
        </w:rPr>
        <w:t xml:space="preserve">Whether local authorities should have a clear statement of what they think a sufficient offer is for </w:t>
      </w:r>
      <w:r>
        <w:rPr>
          <w:bCs/>
          <w:iCs/>
          <w:sz w:val="24"/>
          <w:szCs w:val="28"/>
        </w:rPr>
        <w:t>funding</w:t>
      </w:r>
      <w:r>
        <w:rPr>
          <w:sz w:val="24"/>
          <w:szCs w:val="24"/>
        </w:rPr>
        <w:t>, staffing, activities and services for young people in their area and how they plan to secure it.</w:t>
      </w:r>
    </w:p>
    <w:p w:rsidR="004C3CB1" w:rsidRDefault="004C3CB1">
      <w:pPr>
        <w:pStyle w:val="normal0"/>
        <w:keepNext/>
        <w:widowControl w:val="0"/>
        <w:ind w:left="720" w:right="-331"/>
        <w:rPr>
          <w:b/>
          <w:sz w:val="24"/>
          <w:szCs w:val="24"/>
        </w:rPr>
      </w:pPr>
    </w:p>
    <w:p w:rsidR="004C3CB1" w:rsidRDefault="004C3CB1">
      <w:pPr>
        <w:pStyle w:val="normal0"/>
        <w:keepNext/>
        <w:widowControl w:val="0"/>
        <w:ind w:left="720" w:right="-331"/>
        <w:rPr>
          <w:b/>
          <w:sz w:val="24"/>
          <w:szCs w:val="24"/>
        </w:rPr>
      </w:pPr>
      <w:r>
        <w:rPr>
          <w:b/>
          <w:sz w:val="24"/>
          <w:szCs w:val="24"/>
        </w:rPr>
        <w:t xml:space="preserve">To ensure a benchmark exists against which </w:t>
      </w:r>
      <w:r>
        <w:rPr>
          <w:b/>
          <w:iCs/>
          <w:sz w:val="24"/>
          <w:szCs w:val="24"/>
        </w:rPr>
        <w:t xml:space="preserve">adherence to </w:t>
      </w:r>
      <w:r>
        <w:rPr>
          <w:b/>
          <w:sz w:val="24"/>
          <w:szCs w:val="24"/>
        </w:rPr>
        <w:t xml:space="preserve">the Guidelines can be assessed, it will be essential that the government defines explicitly what, per head of the 14-19 </w:t>
      </w:r>
      <w:r>
        <w:rPr>
          <w:b/>
          <w:iCs/>
          <w:sz w:val="24"/>
          <w:szCs w:val="24"/>
        </w:rPr>
        <w:t xml:space="preserve">year old </w:t>
      </w:r>
      <w:r>
        <w:rPr>
          <w:b/>
          <w:iCs/>
          <w:sz w:val="24"/>
          <w:szCs w:val="24"/>
          <w:lang w:eastAsia="en-US"/>
        </w:rPr>
        <w:t>population,</w:t>
      </w:r>
      <w:r>
        <w:rPr>
          <w:b/>
          <w:sz w:val="24"/>
          <w:szCs w:val="24"/>
        </w:rPr>
        <w:t xml:space="preserve"> constitutes a ‘sufficient offer’ </w:t>
      </w:r>
      <w:r>
        <w:rPr>
          <w:b/>
          <w:iCs/>
          <w:sz w:val="24"/>
          <w:szCs w:val="24"/>
        </w:rPr>
        <w:t>within a local authority and/or within specific areas within it</w:t>
      </w:r>
      <w:r>
        <w:rPr>
          <w:b/>
          <w:sz w:val="24"/>
          <w:szCs w:val="24"/>
        </w:rPr>
        <w:t xml:space="preserve">. (See </w:t>
      </w:r>
      <w:r>
        <w:rPr>
          <w:rStyle w:val="EndnoteTextChar"/>
          <w:b/>
          <w:iCs/>
          <w:sz w:val="24"/>
          <w:szCs w:val="24"/>
        </w:rPr>
        <w:t>for example</w:t>
      </w:r>
      <w:r>
        <w:rPr>
          <w:b/>
          <w:sz w:val="24"/>
          <w:szCs w:val="24"/>
        </w:rPr>
        <w:t xml:space="preserve"> the recent NYA ‘Sufficiency Statement’</w:t>
      </w:r>
      <w:r>
        <w:rPr>
          <w:rStyle w:val="FootnoteReference"/>
          <w:rFonts w:cs="Arial"/>
          <w:b/>
          <w:sz w:val="24"/>
          <w:szCs w:val="24"/>
        </w:rPr>
        <w:footnoteReference w:id="4"/>
      </w:r>
      <w:r>
        <w:rPr>
          <w:b/>
          <w:sz w:val="24"/>
          <w:szCs w:val="24"/>
        </w:rPr>
        <w:t>).</w:t>
      </w:r>
    </w:p>
    <w:p w:rsidR="004C3CB1" w:rsidRDefault="004C3CB1">
      <w:pPr>
        <w:pStyle w:val="normal0"/>
        <w:keepNext/>
        <w:widowControl w:val="0"/>
        <w:ind w:left="720"/>
        <w:rPr>
          <w:sz w:val="24"/>
          <w:szCs w:val="24"/>
        </w:rPr>
      </w:pPr>
    </w:p>
    <w:p w:rsidR="004C3CB1" w:rsidRDefault="004C3CB1">
      <w:pPr>
        <w:pStyle w:val="normal0"/>
        <w:keepNext/>
        <w:widowControl w:val="0"/>
        <w:numPr>
          <w:ilvl w:val="0"/>
          <w:numId w:val="6"/>
        </w:numPr>
        <w:rPr>
          <w:sz w:val="24"/>
          <w:szCs w:val="24"/>
        </w:rPr>
      </w:pPr>
      <w:r>
        <w:rPr>
          <w:sz w:val="24"/>
          <w:szCs w:val="24"/>
        </w:rPr>
        <w:t xml:space="preserve">The quality of the services and activities available to young people as part of their local youth offer </w:t>
      </w:r>
    </w:p>
    <w:p w:rsidR="004C3CB1" w:rsidRDefault="004C3CB1">
      <w:pPr>
        <w:pStyle w:val="normal0"/>
        <w:keepNext/>
        <w:widowControl w:val="0"/>
        <w:ind w:left="720"/>
        <w:rPr>
          <w:sz w:val="24"/>
          <w:szCs w:val="24"/>
        </w:rPr>
      </w:pPr>
    </w:p>
    <w:p w:rsidR="004C3CB1" w:rsidRDefault="004C3CB1">
      <w:pPr>
        <w:pStyle w:val="normal0"/>
        <w:keepNext/>
        <w:widowControl w:val="0"/>
        <w:ind w:left="720"/>
        <w:rPr>
          <w:b/>
          <w:iCs/>
          <w:sz w:val="24"/>
          <w:szCs w:val="24"/>
        </w:rPr>
      </w:pPr>
      <w:r>
        <w:rPr>
          <w:b/>
          <w:sz w:val="24"/>
          <w:szCs w:val="24"/>
        </w:rPr>
        <w:t xml:space="preserve">- where ‘quality’, while including a focus on the nature and impacts of the ‘activity’ tasks in which </w:t>
      </w:r>
      <w:r>
        <w:rPr>
          <w:b/>
          <w:iCs/>
          <w:sz w:val="24"/>
          <w:szCs w:val="24"/>
        </w:rPr>
        <w:t>young people</w:t>
      </w:r>
      <w:r>
        <w:rPr>
          <w:b/>
          <w:sz w:val="24"/>
          <w:szCs w:val="24"/>
        </w:rPr>
        <w:t xml:space="preserve"> participate, assumes </w:t>
      </w:r>
      <w:r>
        <w:rPr>
          <w:b/>
          <w:iCs/>
          <w:sz w:val="24"/>
          <w:szCs w:val="24"/>
        </w:rPr>
        <w:t>at least</w:t>
      </w:r>
      <w:r>
        <w:rPr>
          <w:b/>
          <w:sz w:val="24"/>
          <w:szCs w:val="24"/>
        </w:rPr>
        <w:t xml:space="preserve"> </w:t>
      </w:r>
      <w:r>
        <w:rPr>
          <w:b/>
          <w:iCs/>
          <w:sz w:val="24"/>
          <w:szCs w:val="24"/>
        </w:rPr>
        <w:t>equal evaluative attention will be given to:</w:t>
      </w:r>
    </w:p>
    <w:p w:rsidR="004C3CB1" w:rsidRDefault="004C3CB1">
      <w:pPr>
        <w:pStyle w:val="normal0"/>
        <w:keepNext/>
        <w:widowControl w:val="0"/>
        <w:numPr>
          <w:ilvl w:val="0"/>
          <w:numId w:val="10"/>
        </w:numPr>
        <w:tabs>
          <w:tab w:val="clear" w:pos="2230"/>
          <w:tab w:val="num" w:pos="1510"/>
        </w:tabs>
        <w:ind w:left="1510"/>
        <w:rPr>
          <w:b/>
          <w:sz w:val="24"/>
          <w:szCs w:val="24"/>
        </w:rPr>
      </w:pPr>
      <w:r>
        <w:rPr>
          <w:b/>
          <w:iCs/>
          <w:sz w:val="24"/>
          <w:szCs w:val="24"/>
          <w:lang w:eastAsia="en-US"/>
        </w:rPr>
        <w:t>organis</w:t>
      </w:r>
      <w:r>
        <w:rPr>
          <w:b/>
          <w:sz w:val="24"/>
          <w:szCs w:val="24"/>
          <w:lang w:eastAsia="en-US"/>
        </w:rPr>
        <w:t>ational ethos, rationale and purpose;</w:t>
      </w:r>
    </w:p>
    <w:p w:rsidR="004C3CB1" w:rsidRDefault="004C3CB1">
      <w:pPr>
        <w:pStyle w:val="normal0"/>
        <w:keepNext/>
        <w:widowControl w:val="0"/>
        <w:numPr>
          <w:ilvl w:val="0"/>
          <w:numId w:val="10"/>
        </w:numPr>
        <w:tabs>
          <w:tab w:val="clear" w:pos="2230"/>
          <w:tab w:val="num" w:pos="1510"/>
        </w:tabs>
        <w:ind w:left="1510"/>
        <w:rPr>
          <w:b/>
          <w:sz w:val="24"/>
          <w:szCs w:val="24"/>
        </w:rPr>
      </w:pPr>
      <w:r>
        <w:rPr>
          <w:b/>
          <w:bCs/>
          <w:iCs/>
          <w:sz w:val="24"/>
          <w:szCs w:val="28"/>
        </w:rPr>
        <w:t xml:space="preserve">the contributions to young people’s personal and group development made </w:t>
      </w:r>
      <w:r>
        <w:rPr>
          <w:b/>
          <w:sz w:val="24"/>
          <w:szCs w:val="24"/>
        </w:rPr>
        <w:t xml:space="preserve">by their </w:t>
      </w:r>
      <w:r>
        <w:rPr>
          <w:b/>
          <w:bCs/>
          <w:iCs/>
          <w:sz w:val="24"/>
          <w:szCs w:val="28"/>
        </w:rPr>
        <w:t xml:space="preserve">relationships </w:t>
      </w:r>
      <w:r>
        <w:rPr>
          <w:b/>
          <w:bCs/>
          <w:iCs/>
          <w:sz w:val="24"/>
          <w:szCs w:val="28"/>
          <w:u w:val="single"/>
        </w:rPr>
        <w:t>with each other</w:t>
      </w:r>
      <w:r>
        <w:rPr>
          <w:b/>
          <w:bCs/>
          <w:iCs/>
          <w:sz w:val="24"/>
          <w:szCs w:val="28"/>
        </w:rPr>
        <w:t xml:space="preserve"> and with the youth workers they are meeting; </w:t>
      </w:r>
    </w:p>
    <w:p w:rsidR="004C3CB1" w:rsidRDefault="004C3CB1">
      <w:pPr>
        <w:pStyle w:val="normal0"/>
        <w:keepNext/>
        <w:widowControl w:val="0"/>
        <w:numPr>
          <w:ilvl w:val="0"/>
          <w:numId w:val="10"/>
        </w:numPr>
        <w:tabs>
          <w:tab w:val="clear" w:pos="2230"/>
          <w:tab w:val="num" w:pos="1510"/>
        </w:tabs>
        <w:ind w:left="1510"/>
        <w:rPr>
          <w:b/>
          <w:sz w:val="24"/>
          <w:szCs w:val="24"/>
        </w:rPr>
      </w:pPr>
      <w:r>
        <w:rPr>
          <w:b/>
          <w:bCs/>
          <w:iCs/>
          <w:sz w:val="24"/>
          <w:szCs w:val="28"/>
        </w:rPr>
        <w:t xml:space="preserve">the improvisory as well as planned </w:t>
      </w:r>
      <w:r>
        <w:rPr>
          <w:b/>
          <w:bCs/>
          <w:iCs/>
          <w:sz w:val="24"/>
          <w:szCs w:val="28"/>
          <w:u w:val="single"/>
        </w:rPr>
        <w:t>processes</w:t>
      </w:r>
      <w:r>
        <w:rPr>
          <w:b/>
          <w:bCs/>
          <w:iCs/>
          <w:sz w:val="24"/>
          <w:szCs w:val="28"/>
        </w:rPr>
        <w:t xml:space="preserve"> through which youth workers are initiating and developing these relationships; and</w:t>
      </w:r>
    </w:p>
    <w:p w:rsidR="004C3CB1" w:rsidRDefault="004C3CB1">
      <w:pPr>
        <w:pStyle w:val="normal0"/>
        <w:keepNext/>
        <w:widowControl w:val="0"/>
        <w:numPr>
          <w:ilvl w:val="0"/>
          <w:numId w:val="10"/>
        </w:numPr>
        <w:tabs>
          <w:tab w:val="clear" w:pos="2230"/>
          <w:tab w:val="num" w:pos="1510"/>
        </w:tabs>
        <w:ind w:left="1510"/>
        <w:rPr>
          <w:b/>
          <w:sz w:val="24"/>
          <w:szCs w:val="24"/>
        </w:rPr>
      </w:pPr>
      <w:r>
        <w:rPr>
          <w:b/>
          <w:bCs/>
          <w:iCs/>
          <w:sz w:val="24"/>
          <w:szCs w:val="28"/>
        </w:rPr>
        <w:t>the often lengthy time-scales such processes may require.</w:t>
      </w:r>
    </w:p>
    <w:p w:rsidR="004C3CB1" w:rsidRDefault="004C3CB1">
      <w:pPr>
        <w:pStyle w:val="normal0"/>
        <w:keepNext/>
        <w:widowControl w:val="0"/>
        <w:rPr>
          <w:sz w:val="24"/>
          <w:szCs w:val="24"/>
        </w:rPr>
      </w:pPr>
    </w:p>
    <w:p w:rsidR="004C3CB1" w:rsidRDefault="004C3CB1">
      <w:pPr>
        <w:pStyle w:val="normal0"/>
        <w:keepNext/>
        <w:widowControl w:val="0"/>
        <w:numPr>
          <w:ilvl w:val="0"/>
          <w:numId w:val="6"/>
        </w:numPr>
        <w:rPr>
          <w:sz w:val="24"/>
          <w:szCs w:val="24"/>
        </w:rPr>
      </w:pPr>
      <w:r>
        <w:rPr>
          <w:sz w:val="24"/>
          <w:szCs w:val="24"/>
        </w:rPr>
        <w:t>The role of young people in deciding what a sufficient local offer is for these services:</w:t>
      </w:r>
    </w:p>
    <w:p w:rsidR="004C3CB1" w:rsidRDefault="004C3CB1">
      <w:pPr>
        <w:pStyle w:val="normal0"/>
        <w:keepNext/>
        <w:widowControl w:val="0"/>
        <w:ind w:left="720"/>
        <w:rPr>
          <w:sz w:val="24"/>
          <w:szCs w:val="24"/>
        </w:rPr>
      </w:pPr>
    </w:p>
    <w:p w:rsidR="004C3CB1" w:rsidRDefault="004C3CB1">
      <w:pPr>
        <w:pStyle w:val="normal0"/>
        <w:keepNext/>
        <w:widowControl w:val="0"/>
        <w:ind w:left="720"/>
        <w:rPr>
          <w:b/>
          <w:sz w:val="24"/>
          <w:szCs w:val="24"/>
        </w:rPr>
      </w:pPr>
      <w:r>
        <w:rPr>
          <w:b/>
          <w:sz w:val="24"/>
          <w:szCs w:val="24"/>
        </w:rPr>
        <w:t xml:space="preserve">Here, preparation and on-going support appropriate to </w:t>
      </w:r>
      <w:r>
        <w:rPr>
          <w:b/>
          <w:iCs/>
          <w:sz w:val="24"/>
          <w:szCs w:val="24"/>
        </w:rPr>
        <w:t>young people</w:t>
      </w:r>
      <w:r>
        <w:rPr>
          <w:b/>
          <w:sz w:val="24"/>
          <w:szCs w:val="24"/>
        </w:rPr>
        <w:t xml:space="preserve">’s age and stage of </w:t>
      </w:r>
      <w:r>
        <w:rPr>
          <w:b/>
          <w:iCs/>
          <w:sz w:val="24"/>
          <w:szCs w:val="24"/>
        </w:rPr>
        <w:t>development</w:t>
      </w:r>
      <w:r>
        <w:rPr>
          <w:b/>
          <w:sz w:val="24"/>
          <w:szCs w:val="24"/>
        </w:rPr>
        <w:t xml:space="preserve"> will be essential to ensure that over time they are making full and </w:t>
      </w:r>
      <w:r>
        <w:rPr>
          <w:b/>
          <w:sz w:val="24"/>
          <w:szCs w:val="24"/>
          <w:u w:val="single"/>
        </w:rPr>
        <w:t xml:space="preserve">authentically </w:t>
      </w:r>
      <w:r>
        <w:rPr>
          <w:b/>
          <w:iCs/>
          <w:sz w:val="24"/>
          <w:szCs w:val="24"/>
          <w:u w:val="single"/>
        </w:rPr>
        <w:t>independent</w:t>
      </w:r>
      <w:r>
        <w:rPr>
          <w:b/>
          <w:iCs/>
          <w:sz w:val="24"/>
          <w:szCs w:val="24"/>
        </w:rPr>
        <w:t xml:space="preserve"> </w:t>
      </w:r>
      <w:r>
        <w:rPr>
          <w:b/>
          <w:sz w:val="24"/>
          <w:szCs w:val="24"/>
        </w:rPr>
        <w:t xml:space="preserve">contributions within what are often (even usually) adult-defined, shaped and indeed controlled structures and procedures. </w:t>
      </w:r>
    </w:p>
    <w:p w:rsidR="004C3CB1" w:rsidRDefault="004C3CB1">
      <w:pPr>
        <w:pStyle w:val="normal0"/>
        <w:keepNext/>
        <w:widowControl w:val="0"/>
        <w:rPr>
          <w:sz w:val="24"/>
          <w:szCs w:val="24"/>
        </w:rPr>
      </w:pPr>
    </w:p>
    <w:p w:rsidR="004C3CB1" w:rsidRDefault="004C3CB1">
      <w:pPr>
        <w:pStyle w:val="normal0"/>
        <w:keepNext/>
        <w:widowControl w:val="0"/>
        <w:numPr>
          <w:ilvl w:val="0"/>
          <w:numId w:val="6"/>
        </w:numPr>
        <w:rPr>
          <w:sz w:val="24"/>
          <w:szCs w:val="24"/>
        </w:rPr>
      </w:pPr>
      <w:r>
        <w:rPr>
          <w:sz w:val="24"/>
          <w:szCs w:val="24"/>
        </w:rPr>
        <w:t>Up-to-date examples, contacts and resources that help local authorities and their communities decide what would work in their area.</w:t>
      </w:r>
    </w:p>
    <w:p w:rsidR="004C3CB1" w:rsidRDefault="004C3CB1">
      <w:pPr>
        <w:pStyle w:val="normal0"/>
        <w:keepNext/>
        <w:widowControl w:val="0"/>
        <w:ind w:left="360"/>
        <w:rPr>
          <w:sz w:val="24"/>
          <w:szCs w:val="24"/>
        </w:rPr>
      </w:pPr>
    </w:p>
    <w:p w:rsidR="004C3CB1" w:rsidRDefault="004C3CB1">
      <w:pPr>
        <w:pStyle w:val="normal0"/>
        <w:keepNext/>
        <w:widowControl w:val="0"/>
        <w:numPr>
          <w:ilvl w:val="0"/>
          <w:numId w:val="6"/>
        </w:numPr>
        <w:rPr>
          <w:sz w:val="24"/>
          <w:szCs w:val="24"/>
        </w:rPr>
      </w:pPr>
      <w:r>
        <w:rPr>
          <w:sz w:val="24"/>
          <w:szCs w:val="24"/>
        </w:rPr>
        <w:t>How often local authorities should review their youth offer</w:t>
      </w:r>
    </w:p>
    <w:p w:rsidR="004C3CB1" w:rsidRDefault="004C3CB1">
      <w:pPr>
        <w:pStyle w:val="normal0"/>
        <w:keepNext/>
        <w:widowControl w:val="0"/>
        <w:ind w:left="720"/>
        <w:rPr>
          <w:b/>
          <w:sz w:val="24"/>
          <w:szCs w:val="24"/>
        </w:rPr>
      </w:pPr>
      <w:r>
        <w:rPr>
          <w:b/>
          <w:sz w:val="24"/>
          <w:szCs w:val="24"/>
        </w:rPr>
        <w:t>Annually</w:t>
      </w:r>
    </w:p>
    <w:p w:rsidR="004C3CB1" w:rsidRDefault="004C3CB1">
      <w:pPr>
        <w:pStyle w:val="normal0"/>
        <w:keepNext/>
        <w:widowControl w:val="0"/>
        <w:ind w:left="1440"/>
        <w:rPr>
          <w:sz w:val="24"/>
          <w:szCs w:val="24"/>
        </w:rPr>
      </w:pPr>
    </w:p>
    <w:p w:rsidR="004C3CB1" w:rsidRDefault="004C3CB1">
      <w:pPr>
        <w:pStyle w:val="normal0"/>
        <w:keepNext/>
        <w:widowControl w:val="0"/>
        <w:numPr>
          <w:ilvl w:val="0"/>
          <w:numId w:val="6"/>
        </w:numPr>
        <w:rPr>
          <w:sz w:val="24"/>
          <w:szCs w:val="24"/>
        </w:rPr>
      </w:pPr>
      <w:r>
        <w:rPr>
          <w:sz w:val="24"/>
          <w:szCs w:val="24"/>
        </w:rPr>
        <w:t>Expected outcomes for young people and how these could be measured and evaluated:</w:t>
      </w:r>
    </w:p>
    <w:p w:rsidR="004C3CB1" w:rsidRDefault="004C3CB1">
      <w:pPr>
        <w:pStyle w:val="normal0"/>
        <w:keepNext/>
        <w:widowControl w:val="0"/>
        <w:ind w:left="720"/>
        <w:rPr>
          <w:b/>
          <w:sz w:val="24"/>
          <w:szCs w:val="24"/>
        </w:rPr>
      </w:pPr>
      <w:r>
        <w:rPr>
          <w:b/>
          <w:sz w:val="24"/>
          <w:szCs w:val="24"/>
        </w:rPr>
        <w:t xml:space="preserve">- using qualitative approaches and </w:t>
      </w:r>
      <w:r>
        <w:rPr>
          <w:b/>
          <w:bCs/>
          <w:sz w:val="24"/>
          <w:szCs w:val="24"/>
        </w:rPr>
        <w:t>methodologies which</w:t>
      </w:r>
      <w:r>
        <w:rPr>
          <w:b/>
          <w:sz w:val="24"/>
          <w:szCs w:val="24"/>
        </w:rPr>
        <w:t xml:space="preserve">  </w:t>
      </w:r>
    </w:p>
    <w:p w:rsidR="004C3CB1" w:rsidRDefault="004C3CB1">
      <w:pPr>
        <w:pStyle w:val="normal0"/>
        <w:keepNext/>
        <w:widowControl w:val="0"/>
        <w:numPr>
          <w:ilvl w:val="0"/>
          <w:numId w:val="11"/>
        </w:numPr>
        <w:tabs>
          <w:tab w:val="clear" w:pos="850"/>
          <w:tab w:val="num" w:pos="1440"/>
        </w:tabs>
        <w:ind w:left="1440"/>
        <w:rPr>
          <w:b/>
          <w:sz w:val="24"/>
          <w:szCs w:val="24"/>
        </w:rPr>
      </w:pPr>
      <w:r>
        <w:rPr>
          <w:b/>
          <w:sz w:val="24"/>
          <w:szCs w:val="24"/>
        </w:rPr>
        <w:t>do not just give attention to tasks/</w:t>
      </w:r>
      <w:r>
        <w:rPr>
          <w:b/>
          <w:iCs/>
          <w:sz w:val="24"/>
          <w:szCs w:val="24"/>
        </w:rPr>
        <w:t>activities</w:t>
      </w:r>
      <w:r>
        <w:rPr>
          <w:b/>
          <w:sz w:val="24"/>
          <w:szCs w:val="24"/>
        </w:rPr>
        <w:t>;</w:t>
      </w:r>
    </w:p>
    <w:p w:rsidR="004C3CB1" w:rsidRDefault="004C3CB1">
      <w:pPr>
        <w:pStyle w:val="normal0"/>
        <w:keepNext/>
        <w:widowControl w:val="0"/>
        <w:numPr>
          <w:ilvl w:val="0"/>
          <w:numId w:val="11"/>
        </w:numPr>
        <w:tabs>
          <w:tab w:val="clear" w:pos="850"/>
          <w:tab w:val="num" w:pos="1440"/>
        </w:tabs>
        <w:ind w:left="1440"/>
        <w:rPr>
          <w:b/>
          <w:sz w:val="24"/>
          <w:szCs w:val="24"/>
        </w:rPr>
      </w:pPr>
      <w:r>
        <w:rPr>
          <w:b/>
          <w:sz w:val="24"/>
          <w:szCs w:val="24"/>
        </w:rPr>
        <w:t xml:space="preserve">are in </w:t>
      </w:r>
      <w:r>
        <w:rPr>
          <w:b/>
          <w:sz w:val="24"/>
          <w:szCs w:val="28"/>
        </w:rPr>
        <w:t>particular</w:t>
      </w:r>
      <w:r>
        <w:rPr>
          <w:b/>
          <w:sz w:val="24"/>
          <w:szCs w:val="24"/>
        </w:rPr>
        <w:t xml:space="preserve"> specifically designed and applied to evaluate the quality and ‘success’ of the often extended, </w:t>
      </w:r>
      <w:r>
        <w:rPr>
          <w:b/>
          <w:iCs/>
          <w:sz w:val="24"/>
          <w:szCs w:val="24"/>
        </w:rPr>
        <w:t>young people</w:t>
      </w:r>
      <w:r>
        <w:rPr>
          <w:b/>
          <w:sz w:val="24"/>
          <w:szCs w:val="24"/>
        </w:rPr>
        <w:t>-led processes at the heart of open youth work practice;</w:t>
      </w:r>
    </w:p>
    <w:p w:rsidR="004C3CB1" w:rsidRDefault="004C3CB1">
      <w:pPr>
        <w:pStyle w:val="normal0"/>
        <w:keepNext/>
        <w:widowControl w:val="0"/>
        <w:numPr>
          <w:ilvl w:val="0"/>
          <w:numId w:val="11"/>
        </w:numPr>
        <w:tabs>
          <w:tab w:val="clear" w:pos="850"/>
          <w:tab w:val="num" w:pos="1440"/>
        </w:tabs>
        <w:ind w:left="1440"/>
        <w:rPr>
          <w:b/>
          <w:sz w:val="24"/>
          <w:szCs w:val="24"/>
        </w:rPr>
      </w:pPr>
      <w:r>
        <w:rPr>
          <w:b/>
          <w:sz w:val="24"/>
          <w:szCs w:val="24"/>
        </w:rPr>
        <w:t xml:space="preserve">give </w:t>
      </w:r>
      <w:r>
        <w:rPr>
          <w:b/>
          <w:iCs/>
          <w:sz w:val="24"/>
          <w:szCs w:val="24"/>
        </w:rPr>
        <w:t>at least</w:t>
      </w:r>
      <w:r>
        <w:rPr>
          <w:b/>
          <w:sz w:val="24"/>
          <w:szCs w:val="24"/>
        </w:rPr>
        <w:t xml:space="preserve"> equal attention to long-term ‘impacts’ and ‘outcomes’;</w:t>
      </w:r>
    </w:p>
    <w:p w:rsidR="004C3CB1" w:rsidRDefault="004C3CB1">
      <w:pPr>
        <w:pStyle w:val="normal0"/>
        <w:keepNext/>
        <w:widowControl w:val="0"/>
        <w:numPr>
          <w:ilvl w:val="0"/>
          <w:numId w:val="11"/>
        </w:numPr>
        <w:tabs>
          <w:tab w:val="clear" w:pos="850"/>
          <w:tab w:val="num" w:pos="1440"/>
        </w:tabs>
        <w:ind w:left="1440"/>
        <w:rPr>
          <w:b/>
          <w:sz w:val="24"/>
          <w:szCs w:val="24"/>
        </w:rPr>
      </w:pPr>
      <w:r>
        <w:rPr>
          <w:b/>
          <w:sz w:val="24"/>
          <w:szCs w:val="24"/>
        </w:rPr>
        <w:t xml:space="preserve">seek to ‘measure’ statistically only those element and features of the practice to which such ‘measurement’ can be shown to be appropriate.  </w:t>
      </w:r>
    </w:p>
    <w:p w:rsidR="004C3CB1" w:rsidRDefault="004C3CB1">
      <w:pPr>
        <w:pStyle w:val="normal0"/>
        <w:keepNext/>
        <w:widowControl w:val="0"/>
        <w:rPr>
          <w:b/>
          <w:sz w:val="24"/>
          <w:szCs w:val="24"/>
        </w:rPr>
      </w:pPr>
    </w:p>
    <w:p w:rsidR="004C3CB1" w:rsidRDefault="004C3CB1">
      <w:pPr>
        <w:pStyle w:val="normal0"/>
        <w:keepNext/>
        <w:widowControl w:val="0"/>
        <w:rPr>
          <w:sz w:val="24"/>
          <w:szCs w:val="24"/>
        </w:rPr>
      </w:pPr>
      <w:r>
        <w:rPr>
          <w:sz w:val="24"/>
          <w:szCs w:val="24"/>
        </w:rPr>
        <w:t>Please list any missing key areas that you feel the guidance should address here and say why they are important:</w:t>
      </w:r>
    </w:p>
    <w:p w:rsidR="004C3CB1" w:rsidRDefault="004C3CB1">
      <w:pPr>
        <w:pStyle w:val="normal0"/>
        <w:keepNext/>
        <w:widowControl w:val="0"/>
        <w:rPr>
          <w:b/>
          <w:sz w:val="24"/>
          <w:szCs w:val="24"/>
        </w:rPr>
      </w:pPr>
    </w:p>
    <w:p w:rsidR="004C3CB1" w:rsidRDefault="004C3CB1">
      <w:pPr>
        <w:pStyle w:val="normal0"/>
        <w:keepNext/>
        <w:widowControl w:val="0"/>
        <w:spacing w:after="200"/>
        <w:rPr>
          <w:sz w:val="24"/>
          <w:szCs w:val="24"/>
        </w:rPr>
      </w:pPr>
      <w:r>
        <w:rPr>
          <w:sz w:val="24"/>
          <w:szCs w:val="24"/>
        </w:rPr>
        <w:t>14. We would like young people to be able to engage meaningfully in decisions regarding a local offer for services. Do you agree?</w:t>
      </w:r>
    </w:p>
    <w:p w:rsidR="004C3CB1" w:rsidRDefault="004C3CB1">
      <w:pPr>
        <w:pStyle w:val="normal0"/>
        <w:keepNext/>
        <w:widowControl w:val="0"/>
        <w:spacing w:after="200"/>
        <w:ind w:left="720"/>
        <w:rPr>
          <w:b/>
          <w:sz w:val="24"/>
          <w:szCs w:val="24"/>
        </w:rPr>
      </w:pPr>
      <w:r>
        <w:rPr>
          <w:b/>
          <w:sz w:val="24"/>
          <w:szCs w:val="24"/>
        </w:rPr>
        <w:t xml:space="preserve">Yes – a bottom-line </w:t>
      </w:r>
      <w:r>
        <w:rPr>
          <w:b/>
          <w:iCs/>
          <w:sz w:val="24"/>
          <w:szCs w:val="24"/>
        </w:rPr>
        <w:t>requirement</w:t>
      </w:r>
    </w:p>
    <w:p w:rsidR="004C3CB1" w:rsidRDefault="004C3CB1">
      <w:pPr>
        <w:pStyle w:val="normal0"/>
        <w:keepNext/>
        <w:widowControl w:val="0"/>
        <w:spacing w:after="200"/>
        <w:rPr>
          <w:sz w:val="24"/>
          <w:szCs w:val="24"/>
        </w:rPr>
      </w:pPr>
      <w:r>
        <w:rPr>
          <w:sz w:val="24"/>
          <w:szCs w:val="24"/>
        </w:rPr>
        <w:t>If yes, please answer the following questions:</w:t>
      </w:r>
    </w:p>
    <w:p w:rsidR="004C3CB1" w:rsidRDefault="004C3CB1">
      <w:pPr>
        <w:pStyle w:val="normal0"/>
        <w:keepNext/>
        <w:widowControl w:val="0"/>
        <w:numPr>
          <w:ilvl w:val="0"/>
          <w:numId w:val="1"/>
        </w:numPr>
        <w:spacing w:after="200"/>
        <w:rPr>
          <w:sz w:val="24"/>
          <w:szCs w:val="24"/>
        </w:rPr>
      </w:pPr>
      <w:r>
        <w:rPr>
          <w:sz w:val="24"/>
          <w:szCs w:val="24"/>
        </w:rPr>
        <w:t>At what stage of the decision-making process will engagement with young people have the greatest impact?</w:t>
      </w:r>
    </w:p>
    <w:p w:rsidR="004C3CB1" w:rsidRDefault="004C3CB1">
      <w:pPr>
        <w:pStyle w:val="normal0"/>
        <w:keepNext/>
        <w:widowControl w:val="0"/>
        <w:spacing w:line="240" w:lineRule="auto"/>
        <w:ind w:left="720"/>
        <w:rPr>
          <w:b/>
          <w:iCs/>
          <w:sz w:val="24"/>
          <w:szCs w:val="24"/>
        </w:rPr>
      </w:pPr>
      <w:r>
        <w:rPr>
          <w:b/>
          <w:iCs/>
          <w:sz w:val="24"/>
          <w:szCs w:val="24"/>
        </w:rPr>
        <w:t>Given:</w:t>
      </w:r>
    </w:p>
    <w:p w:rsidR="004C3CB1" w:rsidRDefault="004C3CB1">
      <w:pPr>
        <w:pStyle w:val="normal0"/>
        <w:keepNext/>
        <w:widowControl w:val="0"/>
        <w:numPr>
          <w:ilvl w:val="0"/>
          <w:numId w:val="18"/>
        </w:numPr>
        <w:spacing w:line="240" w:lineRule="auto"/>
        <w:ind w:right="-511"/>
        <w:rPr>
          <w:b/>
          <w:sz w:val="24"/>
          <w:szCs w:val="24"/>
        </w:rPr>
      </w:pPr>
      <w:r>
        <w:rPr>
          <w:b/>
          <w:iCs/>
          <w:sz w:val="24"/>
          <w:szCs w:val="24"/>
        </w:rPr>
        <w:t>the kinds of support for young people suggested in the Section above; and</w:t>
      </w:r>
    </w:p>
    <w:p w:rsidR="004C3CB1" w:rsidRDefault="004C3CB1">
      <w:pPr>
        <w:pStyle w:val="normal0"/>
        <w:keepNext/>
        <w:widowControl w:val="0"/>
        <w:numPr>
          <w:ilvl w:val="0"/>
          <w:numId w:val="18"/>
        </w:numPr>
        <w:spacing w:line="240" w:lineRule="auto"/>
        <w:rPr>
          <w:b/>
          <w:sz w:val="24"/>
          <w:szCs w:val="24"/>
        </w:rPr>
      </w:pPr>
      <w:r>
        <w:rPr>
          <w:b/>
          <w:iCs/>
          <w:sz w:val="24"/>
          <w:szCs w:val="24"/>
        </w:rPr>
        <w:t xml:space="preserve"> a movement away from assumptions that their role is limited just to being consulted</w:t>
      </w:r>
    </w:p>
    <w:p w:rsidR="004C3CB1" w:rsidRDefault="004C3CB1">
      <w:pPr>
        <w:pStyle w:val="normal0"/>
        <w:keepNext/>
        <w:widowControl w:val="0"/>
        <w:spacing w:line="240" w:lineRule="auto"/>
        <w:ind w:left="780"/>
        <w:rPr>
          <w:b/>
          <w:sz w:val="24"/>
          <w:szCs w:val="24"/>
        </w:rPr>
      </w:pPr>
      <w:r>
        <w:rPr>
          <w:b/>
          <w:iCs/>
          <w:sz w:val="24"/>
          <w:szCs w:val="24"/>
        </w:rPr>
        <w:t>- then young people</w:t>
      </w:r>
      <w:r>
        <w:rPr>
          <w:b/>
          <w:sz w:val="24"/>
          <w:szCs w:val="24"/>
        </w:rPr>
        <w:t xml:space="preserve"> could be enabled to contribute at all stages of the process from initial design and planning through to direct delivery.  </w:t>
      </w:r>
    </w:p>
    <w:p w:rsidR="004C3CB1" w:rsidRDefault="004C3CB1">
      <w:pPr>
        <w:pStyle w:val="normal0"/>
        <w:keepNext/>
        <w:widowControl w:val="0"/>
        <w:spacing w:line="240" w:lineRule="auto"/>
        <w:ind w:left="720"/>
        <w:rPr>
          <w:b/>
          <w:sz w:val="24"/>
          <w:szCs w:val="24"/>
        </w:rPr>
      </w:pPr>
    </w:p>
    <w:p w:rsidR="004C3CB1" w:rsidRDefault="004C3CB1">
      <w:pPr>
        <w:pStyle w:val="normal0"/>
        <w:keepNext/>
        <w:widowControl w:val="0"/>
        <w:numPr>
          <w:ilvl w:val="0"/>
          <w:numId w:val="1"/>
        </w:numPr>
        <w:spacing w:after="200"/>
        <w:rPr>
          <w:sz w:val="24"/>
          <w:szCs w:val="24"/>
        </w:rPr>
      </w:pPr>
      <w:r>
        <w:rPr>
          <w:sz w:val="24"/>
          <w:szCs w:val="24"/>
        </w:rPr>
        <w:t>How would you recommend young people are brought into the decision-making process?</w:t>
      </w:r>
    </w:p>
    <w:p w:rsidR="004C3CB1" w:rsidRDefault="004C3CB1">
      <w:pPr>
        <w:pStyle w:val="normal0"/>
        <w:keepNext/>
        <w:widowControl w:val="0"/>
        <w:spacing w:after="200"/>
        <w:ind w:left="720"/>
        <w:rPr>
          <w:b/>
          <w:sz w:val="24"/>
          <w:szCs w:val="24"/>
        </w:rPr>
      </w:pPr>
      <w:r>
        <w:rPr>
          <w:b/>
          <w:sz w:val="24"/>
          <w:szCs w:val="24"/>
        </w:rPr>
        <w:t xml:space="preserve">Advice should be sought from those local authority and </w:t>
      </w:r>
      <w:r>
        <w:rPr>
          <w:b/>
          <w:iCs/>
          <w:sz w:val="24"/>
          <w:szCs w:val="24"/>
        </w:rPr>
        <w:t>voluntary</w:t>
      </w:r>
      <w:r>
        <w:rPr>
          <w:b/>
          <w:sz w:val="24"/>
          <w:szCs w:val="24"/>
        </w:rPr>
        <w:t xml:space="preserve"> bodies which, often by using open youth work approaches and processes, have long experience of motivating </w:t>
      </w:r>
      <w:r>
        <w:rPr>
          <w:b/>
          <w:iCs/>
          <w:sz w:val="24"/>
          <w:szCs w:val="24"/>
        </w:rPr>
        <w:t>young people</w:t>
      </w:r>
      <w:r>
        <w:rPr>
          <w:b/>
          <w:sz w:val="24"/>
          <w:szCs w:val="24"/>
        </w:rPr>
        <w:t xml:space="preserve"> to make inputs </w:t>
      </w:r>
      <w:r>
        <w:rPr>
          <w:b/>
          <w:iCs/>
          <w:sz w:val="24"/>
          <w:szCs w:val="24"/>
        </w:rPr>
        <w:t xml:space="preserve">which they fully and genuinely </w:t>
      </w:r>
      <w:r>
        <w:rPr>
          <w:b/>
          <w:iCs/>
          <w:sz w:val="24"/>
          <w:szCs w:val="24"/>
          <w:u w:val="single"/>
        </w:rPr>
        <w:t>own</w:t>
      </w:r>
      <w:r>
        <w:rPr>
          <w:b/>
          <w:iCs/>
          <w:sz w:val="24"/>
          <w:szCs w:val="24"/>
        </w:rPr>
        <w:t xml:space="preserve"> and which therefore avoid the risk of gathering </w:t>
      </w:r>
      <w:r>
        <w:rPr>
          <w:b/>
          <w:sz w:val="24"/>
          <w:szCs w:val="24"/>
        </w:rPr>
        <w:t xml:space="preserve">responses </w:t>
      </w:r>
      <w:r>
        <w:rPr>
          <w:b/>
          <w:iCs/>
          <w:sz w:val="24"/>
          <w:szCs w:val="24"/>
        </w:rPr>
        <w:t xml:space="preserve">which </w:t>
      </w:r>
      <w:r>
        <w:rPr>
          <w:b/>
          <w:sz w:val="24"/>
          <w:szCs w:val="24"/>
        </w:rPr>
        <w:t>(</w:t>
      </w:r>
      <w:r>
        <w:rPr>
          <w:b/>
          <w:iCs/>
          <w:sz w:val="24"/>
          <w:szCs w:val="28"/>
        </w:rPr>
        <w:t>implicitly</w:t>
      </w:r>
      <w:r>
        <w:rPr>
          <w:b/>
          <w:sz w:val="24"/>
          <w:szCs w:val="24"/>
        </w:rPr>
        <w:t xml:space="preserve"> or explicitly) are largely adult-framed and -shaped.</w:t>
      </w:r>
    </w:p>
    <w:p w:rsidR="004C3CB1" w:rsidRDefault="004C3CB1">
      <w:pPr>
        <w:pStyle w:val="normal0"/>
        <w:keepNext/>
        <w:widowControl w:val="0"/>
        <w:spacing w:after="200"/>
        <w:ind w:left="720"/>
        <w:rPr>
          <w:b/>
          <w:sz w:val="24"/>
          <w:szCs w:val="24"/>
        </w:rPr>
      </w:pPr>
      <w:r>
        <w:rPr>
          <w:b/>
          <w:sz w:val="24"/>
          <w:szCs w:val="24"/>
        </w:rPr>
        <w:t xml:space="preserve">Such advice would also help guard against </w:t>
      </w:r>
      <w:r>
        <w:rPr>
          <w:rFonts w:ascii="Arial Unicode MS" w:hAnsi="Arial Unicode MS"/>
          <w:b/>
          <w:sz w:val="24"/>
          <w:szCs w:val="24"/>
        </w:rPr>
        <w:t>the emergence of ‘young people's elites’ who are then viewed by providers as representing all young people.</w:t>
      </w:r>
    </w:p>
    <w:p w:rsidR="004C3CB1" w:rsidRDefault="004C3CB1">
      <w:pPr>
        <w:pStyle w:val="normal0"/>
        <w:keepNext/>
        <w:widowControl w:val="0"/>
        <w:spacing w:after="200"/>
        <w:rPr>
          <w:sz w:val="24"/>
          <w:szCs w:val="24"/>
        </w:rPr>
      </w:pPr>
      <w:r>
        <w:rPr>
          <w:sz w:val="24"/>
          <w:szCs w:val="24"/>
        </w:rPr>
        <w:t>15. We would like the guidance to provide more clarity on how the services and activities on offer to young people in their local areas contribute towards improving their well-being. Do you agree?</w:t>
      </w:r>
    </w:p>
    <w:p w:rsidR="004C3CB1" w:rsidRDefault="004C3CB1">
      <w:pPr>
        <w:pStyle w:val="normal0"/>
        <w:keepNext/>
        <w:widowControl w:val="0"/>
        <w:spacing w:after="200"/>
        <w:ind w:left="720"/>
        <w:rPr>
          <w:b/>
          <w:sz w:val="24"/>
          <w:szCs w:val="24"/>
        </w:rPr>
      </w:pPr>
      <w:r>
        <w:rPr>
          <w:b/>
          <w:sz w:val="24"/>
          <w:szCs w:val="24"/>
        </w:rPr>
        <w:t xml:space="preserve">Yes – though firmly located within much broader informal </w:t>
      </w:r>
      <w:r>
        <w:rPr>
          <w:b/>
          <w:bCs/>
          <w:iCs/>
          <w:sz w:val="24"/>
          <w:szCs w:val="28"/>
        </w:rPr>
        <w:t>education</w:t>
      </w:r>
      <w:r>
        <w:rPr>
          <w:b/>
          <w:sz w:val="24"/>
          <w:szCs w:val="24"/>
        </w:rPr>
        <w:t xml:space="preserve">al purposes and provision which is </w:t>
      </w:r>
      <w:r>
        <w:rPr>
          <w:b/>
          <w:iCs/>
          <w:sz w:val="24"/>
          <w:szCs w:val="24"/>
        </w:rPr>
        <w:t>personal</w:t>
      </w:r>
      <w:r>
        <w:rPr>
          <w:b/>
          <w:sz w:val="24"/>
          <w:szCs w:val="24"/>
        </w:rPr>
        <w:t xml:space="preserve">ly and collectively developmental for the </w:t>
      </w:r>
      <w:r>
        <w:rPr>
          <w:b/>
          <w:iCs/>
          <w:sz w:val="24"/>
          <w:szCs w:val="24"/>
        </w:rPr>
        <w:t>young people involved.</w:t>
      </w:r>
      <w:r>
        <w:rPr>
          <w:b/>
          <w:sz w:val="24"/>
          <w:szCs w:val="24"/>
        </w:rPr>
        <w:t xml:space="preserve">   </w:t>
      </w:r>
    </w:p>
    <w:p w:rsidR="004C3CB1" w:rsidRDefault="004C3CB1">
      <w:pPr>
        <w:pStyle w:val="normal0"/>
        <w:keepNext/>
        <w:widowControl w:val="0"/>
        <w:spacing w:before="200"/>
        <w:rPr>
          <w:sz w:val="24"/>
          <w:szCs w:val="24"/>
        </w:rPr>
      </w:pPr>
      <w:r>
        <w:rPr>
          <w:sz w:val="24"/>
          <w:szCs w:val="24"/>
        </w:rPr>
        <w:t>If yes, please answer the following questions:</w:t>
      </w:r>
    </w:p>
    <w:p w:rsidR="004C3CB1" w:rsidRDefault="004C3CB1">
      <w:pPr>
        <w:pStyle w:val="normal0"/>
        <w:keepNext/>
        <w:widowControl w:val="0"/>
        <w:numPr>
          <w:ilvl w:val="0"/>
          <w:numId w:val="4"/>
        </w:numPr>
        <w:spacing w:before="200"/>
        <w:ind w:left="1080"/>
        <w:rPr>
          <w:sz w:val="24"/>
          <w:szCs w:val="24"/>
        </w:rPr>
      </w:pPr>
      <w:r>
        <w:rPr>
          <w:sz w:val="24"/>
          <w:szCs w:val="24"/>
        </w:rPr>
        <w:t>What outcomes do you think are most important for young people?</w:t>
      </w:r>
    </w:p>
    <w:p w:rsidR="004C3CB1" w:rsidRDefault="004C3CB1">
      <w:pPr>
        <w:pStyle w:val="normal0"/>
        <w:keepNext/>
        <w:widowControl w:val="0"/>
        <w:spacing w:line="240" w:lineRule="auto"/>
        <w:ind w:left="1080" w:right="-329"/>
        <w:rPr>
          <w:sz w:val="24"/>
          <w:szCs w:val="24"/>
        </w:rPr>
      </w:pPr>
    </w:p>
    <w:p w:rsidR="004C3CB1" w:rsidRDefault="004C3CB1">
      <w:pPr>
        <w:pStyle w:val="normal0"/>
        <w:keepNext/>
        <w:widowControl w:val="0"/>
        <w:spacing w:line="240" w:lineRule="auto"/>
        <w:ind w:left="1080" w:right="-329"/>
        <w:rPr>
          <w:b/>
          <w:sz w:val="24"/>
          <w:szCs w:val="24"/>
        </w:rPr>
      </w:pPr>
      <w:r>
        <w:rPr>
          <w:b/>
          <w:sz w:val="24"/>
          <w:szCs w:val="24"/>
        </w:rPr>
        <w:t xml:space="preserve">A starting point for such provision should be a focus not just on </w:t>
      </w:r>
      <w:r>
        <w:rPr>
          <w:b/>
          <w:iCs/>
          <w:sz w:val="24"/>
          <w:szCs w:val="24"/>
        </w:rPr>
        <w:t>young people</w:t>
      </w:r>
      <w:r>
        <w:rPr>
          <w:b/>
          <w:sz w:val="24"/>
          <w:szCs w:val="24"/>
        </w:rPr>
        <w:t xml:space="preserve">’s ‘transitions’ to becoming adults but also - and </w:t>
      </w:r>
      <w:r>
        <w:rPr>
          <w:b/>
          <w:iCs/>
          <w:sz w:val="24"/>
          <w:szCs w:val="24"/>
        </w:rPr>
        <w:t>at least</w:t>
      </w:r>
      <w:r>
        <w:rPr>
          <w:b/>
          <w:sz w:val="24"/>
          <w:szCs w:val="24"/>
        </w:rPr>
        <w:t xml:space="preserve"> as important often for them - on the ‘here-and-now’ conditions, circumstances and events in </w:t>
      </w:r>
      <w:r>
        <w:rPr>
          <w:b/>
          <w:iCs/>
          <w:sz w:val="24"/>
          <w:szCs w:val="24"/>
        </w:rPr>
        <w:t>their lives.</w:t>
      </w:r>
      <w:r>
        <w:rPr>
          <w:b/>
          <w:sz w:val="24"/>
          <w:szCs w:val="24"/>
        </w:rPr>
        <w:t xml:space="preserve"> </w:t>
      </w:r>
    </w:p>
    <w:p w:rsidR="004C3CB1" w:rsidRDefault="004C3CB1">
      <w:pPr>
        <w:pStyle w:val="normal0"/>
        <w:keepNext/>
        <w:widowControl w:val="0"/>
        <w:spacing w:line="240" w:lineRule="auto"/>
        <w:ind w:left="1080" w:right="-329"/>
        <w:rPr>
          <w:b/>
          <w:sz w:val="24"/>
          <w:szCs w:val="24"/>
        </w:rPr>
      </w:pPr>
    </w:p>
    <w:p w:rsidR="004C3CB1" w:rsidRDefault="004C3CB1">
      <w:pPr>
        <w:pStyle w:val="normal0"/>
        <w:keepNext/>
        <w:widowControl w:val="0"/>
        <w:spacing w:line="240" w:lineRule="auto"/>
        <w:ind w:left="1080" w:right="-329"/>
        <w:rPr>
          <w:b/>
          <w:sz w:val="24"/>
          <w:szCs w:val="24"/>
        </w:rPr>
      </w:pPr>
      <w:r>
        <w:rPr>
          <w:b/>
          <w:sz w:val="24"/>
          <w:szCs w:val="24"/>
        </w:rPr>
        <w:t xml:space="preserve">Sought-after ‘outcomes’ need then to give </w:t>
      </w:r>
      <w:r>
        <w:rPr>
          <w:b/>
          <w:iCs/>
          <w:sz w:val="24"/>
          <w:szCs w:val="24"/>
        </w:rPr>
        <w:t>priority</w:t>
      </w:r>
      <w:r>
        <w:rPr>
          <w:b/>
          <w:sz w:val="24"/>
          <w:szCs w:val="24"/>
        </w:rPr>
        <w:t xml:space="preserve"> to those which, for the </w:t>
      </w:r>
      <w:r>
        <w:rPr>
          <w:b/>
          <w:iCs/>
          <w:sz w:val="24"/>
          <w:szCs w:val="24"/>
        </w:rPr>
        <w:t xml:space="preserve">young people, </w:t>
      </w:r>
      <w:r>
        <w:rPr>
          <w:b/>
          <w:sz w:val="24"/>
          <w:szCs w:val="24"/>
        </w:rPr>
        <w:t xml:space="preserve">are by </w:t>
      </w:r>
      <w:r>
        <w:rPr>
          <w:b/>
          <w:sz w:val="24"/>
          <w:szCs w:val="24"/>
          <w:u w:val="single"/>
        </w:rPr>
        <w:t>their</w:t>
      </w:r>
      <w:r>
        <w:rPr>
          <w:b/>
          <w:sz w:val="24"/>
          <w:szCs w:val="24"/>
        </w:rPr>
        <w:t xml:space="preserve"> </w:t>
      </w:r>
      <w:r>
        <w:rPr>
          <w:b/>
          <w:iCs/>
          <w:sz w:val="24"/>
          <w:szCs w:val="24"/>
        </w:rPr>
        <w:t>definition</w:t>
      </w:r>
      <w:r>
        <w:rPr>
          <w:b/>
          <w:sz w:val="24"/>
          <w:szCs w:val="24"/>
        </w:rPr>
        <w:t xml:space="preserve"> personally and collectively </w:t>
      </w:r>
      <w:r>
        <w:rPr>
          <w:b/>
          <w:bCs/>
          <w:iCs/>
          <w:sz w:val="24"/>
          <w:szCs w:val="28"/>
        </w:rPr>
        <w:t>education</w:t>
      </w:r>
      <w:r>
        <w:rPr>
          <w:b/>
          <w:sz w:val="24"/>
          <w:szCs w:val="24"/>
        </w:rPr>
        <w:t xml:space="preserve">al and challenging. While in the process these able to contribute to ‘improved well-being’, primary </w:t>
      </w:r>
      <w:r>
        <w:rPr>
          <w:rStyle w:val="EndnoteTextChar"/>
          <w:b/>
          <w:iCs/>
          <w:sz w:val="24"/>
          <w:szCs w:val="24"/>
        </w:rPr>
        <w:t>attention needs to be given to helping young people to, for example</w:t>
      </w:r>
      <w:r>
        <w:rPr>
          <w:b/>
          <w:sz w:val="24"/>
          <w:szCs w:val="24"/>
        </w:rPr>
        <w:t xml:space="preserve">: </w:t>
      </w:r>
    </w:p>
    <w:p w:rsidR="004C3CB1" w:rsidRDefault="004C3CB1">
      <w:pPr>
        <w:pStyle w:val="normal0"/>
        <w:keepNext/>
        <w:widowControl w:val="0"/>
        <w:numPr>
          <w:ilvl w:val="0"/>
          <w:numId w:val="14"/>
        </w:numPr>
        <w:spacing w:line="240" w:lineRule="auto"/>
        <w:ind w:right="-329"/>
        <w:rPr>
          <w:b/>
          <w:sz w:val="24"/>
          <w:szCs w:val="24"/>
        </w:rPr>
      </w:pPr>
      <w:r>
        <w:rPr>
          <w:b/>
          <w:sz w:val="24"/>
          <w:szCs w:val="24"/>
        </w:rPr>
        <w:t xml:space="preserve">make the fullest use of their distinctive abilities and skills, individually and in </w:t>
      </w:r>
      <w:r>
        <w:rPr>
          <w:b/>
          <w:iCs/>
          <w:sz w:val="24"/>
          <w:szCs w:val="24"/>
        </w:rPr>
        <w:t>relationships</w:t>
      </w:r>
      <w:r>
        <w:rPr>
          <w:b/>
          <w:sz w:val="24"/>
          <w:szCs w:val="24"/>
        </w:rPr>
        <w:t xml:space="preserve"> with others;</w:t>
      </w:r>
    </w:p>
    <w:p w:rsidR="004C3CB1" w:rsidRDefault="004C3CB1">
      <w:pPr>
        <w:pStyle w:val="normal0"/>
        <w:keepNext/>
        <w:widowControl w:val="0"/>
        <w:numPr>
          <w:ilvl w:val="0"/>
          <w:numId w:val="14"/>
        </w:numPr>
        <w:spacing w:line="240" w:lineRule="auto"/>
        <w:ind w:right="-329"/>
        <w:rPr>
          <w:b/>
          <w:sz w:val="24"/>
          <w:szCs w:val="24"/>
        </w:rPr>
      </w:pPr>
      <w:r>
        <w:rPr>
          <w:b/>
          <w:sz w:val="24"/>
          <w:szCs w:val="24"/>
        </w:rPr>
        <w:t>become clearer and more confident in their identity, including in relation to their class, (dis)ability, gender, sexual orientation, ethnicity and faith;</w:t>
      </w:r>
    </w:p>
    <w:p w:rsidR="004C3CB1" w:rsidRDefault="004C3CB1">
      <w:pPr>
        <w:pStyle w:val="normal0"/>
        <w:keepNext/>
        <w:widowControl w:val="0"/>
        <w:numPr>
          <w:ilvl w:val="0"/>
          <w:numId w:val="14"/>
        </w:numPr>
        <w:spacing w:line="240" w:lineRule="auto"/>
        <w:ind w:right="-329"/>
        <w:rPr>
          <w:b/>
          <w:sz w:val="24"/>
          <w:szCs w:val="24"/>
        </w:rPr>
      </w:pPr>
      <w:r>
        <w:rPr>
          <w:b/>
          <w:iCs/>
          <w:sz w:val="24"/>
          <w:szCs w:val="24"/>
        </w:rPr>
        <w:t>in these and other ways open up, build and strength</w:t>
      </w:r>
      <w:r>
        <w:rPr>
          <w:b/>
          <w:sz w:val="24"/>
          <w:szCs w:val="24"/>
        </w:rPr>
        <w:t xml:space="preserve">en their on-going </w:t>
      </w:r>
      <w:r>
        <w:rPr>
          <w:b/>
          <w:iCs/>
          <w:sz w:val="24"/>
          <w:szCs w:val="24"/>
        </w:rPr>
        <w:t>network</w:t>
      </w:r>
      <w:r>
        <w:rPr>
          <w:b/>
          <w:sz w:val="24"/>
          <w:szCs w:val="24"/>
        </w:rPr>
        <w:t xml:space="preserve">s of stimulation, support and shared action within and also </w:t>
      </w:r>
      <w:r>
        <w:rPr>
          <w:b/>
          <w:iCs/>
          <w:sz w:val="24"/>
          <w:szCs w:val="24"/>
        </w:rPr>
        <w:t>beyond</w:t>
      </w:r>
      <w:r>
        <w:rPr>
          <w:b/>
          <w:sz w:val="24"/>
          <w:szCs w:val="24"/>
        </w:rPr>
        <w:t xml:space="preserve"> their communities.</w:t>
      </w:r>
    </w:p>
    <w:p w:rsidR="004C3CB1" w:rsidRDefault="004C3CB1">
      <w:pPr>
        <w:pStyle w:val="normal0"/>
        <w:keepNext/>
        <w:widowControl w:val="0"/>
        <w:spacing w:line="240" w:lineRule="auto"/>
        <w:ind w:left="1080" w:right="-329"/>
        <w:rPr>
          <w:sz w:val="24"/>
          <w:szCs w:val="24"/>
        </w:rPr>
      </w:pPr>
    </w:p>
    <w:p w:rsidR="004C3CB1" w:rsidRDefault="004C3CB1">
      <w:pPr>
        <w:pStyle w:val="normal0"/>
        <w:keepNext/>
        <w:widowControl w:val="0"/>
        <w:numPr>
          <w:ilvl w:val="0"/>
          <w:numId w:val="4"/>
        </w:numPr>
        <w:spacing w:line="240" w:lineRule="auto"/>
        <w:rPr>
          <w:sz w:val="24"/>
          <w:szCs w:val="24"/>
        </w:rPr>
      </w:pPr>
      <w:r>
        <w:rPr>
          <w:sz w:val="24"/>
          <w:szCs w:val="24"/>
        </w:rPr>
        <w:t>What types of opportunities, activities or environments should these services provide to help achieve these outcomes?</w:t>
      </w:r>
    </w:p>
    <w:p w:rsidR="004C3CB1" w:rsidRDefault="004C3CB1">
      <w:pPr>
        <w:pStyle w:val="normal0"/>
        <w:keepNext/>
        <w:widowControl w:val="0"/>
        <w:numPr>
          <w:ilvl w:val="0"/>
          <w:numId w:val="25"/>
        </w:numPr>
        <w:tabs>
          <w:tab w:val="clear" w:pos="2300"/>
          <w:tab w:val="num" w:pos="1870"/>
        </w:tabs>
        <w:spacing w:line="240" w:lineRule="auto"/>
        <w:ind w:left="1870"/>
        <w:rPr>
          <w:b/>
          <w:sz w:val="24"/>
          <w:szCs w:val="24"/>
        </w:rPr>
      </w:pPr>
      <w:r>
        <w:rPr>
          <w:b/>
          <w:sz w:val="24"/>
          <w:szCs w:val="24"/>
        </w:rPr>
        <w:t xml:space="preserve">Warm welcoming social spaces – some in the form of clubs and centres, others perhaps as more modest and easily accessed meeting rooms in which </w:t>
      </w:r>
      <w:r>
        <w:rPr>
          <w:b/>
          <w:iCs/>
          <w:sz w:val="24"/>
          <w:szCs w:val="24"/>
        </w:rPr>
        <w:t>young people</w:t>
      </w:r>
      <w:r>
        <w:rPr>
          <w:b/>
          <w:sz w:val="24"/>
          <w:szCs w:val="24"/>
        </w:rPr>
        <w:t xml:space="preserve"> can choose to enjoy time with peers and with trusted adults.</w:t>
      </w:r>
    </w:p>
    <w:p w:rsidR="004C3CB1" w:rsidRDefault="004C3CB1">
      <w:pPr>
        <w:pStyle w:val="normal0"/>
        <w:keepNext/>
        <w:widowControl w:val="0"/>
        <w:numPr>
          <w:ilvl w:val="0"/>
          <w:numId w:val="25"/>
        </w:numPr>
        <w:tabs>
          <w:tab w:val="clear" w:pos="2300"/>
          <w:tab w:val="num" w:pos="1870"/>
        </w:tabs>
        <w:spacing w:line="240" w:lineRule="auto"/>
        <w:ind w:left="1870"/>
        <w:rPr>
          <w:b/>
          <w:sz w:val="24"/>
          <w:szCs w:val="24"/>
        </w:rPr>
      </w:pPr>
      <w:r>
        <w:rPr>
          <w:b/>
          <w:sz w:val="24"/>
          <w:szCs w:val="24"/>
        </w:rPr>
        <w:t>Within these spaces, the availability of trained workers:</w:t>
      </w:r>
    </w:p>
    <w:p w:rsidR="004C3CB1" w:rsidRDefault="004C3CB1">
      <w:pPr>
        <w:pStyle w:val="normal0"/>
        <w:keepNext/>
        <w:widowControl w:val="0"/>
        <w:numPr>
          <w:ilvl w:val="0"/>
          <w:numId w:val="17"/>
        </w:numPr>
        <w:spacing w:line="240" w:lineRule="auto"/>
        <w:rPr>
          <w:b/>
          <w:sz w:val="24"/>
          <w:szCs w:val="24"/>
        </w:rPr>
      </w:pPr>
      <w:r>
        <w:rPr>
          <w:b/>
          <w:sz w:val="24"/>
          <w:szCs w:val="24"/>
        </w:rPr>
        <w:t xml:space="preserve">for whom building </w:t>
      </w:r>
      <w:r>
        <w:rPr>
          <w:b/>
          <w:iCs/>
          <w:sz w:val="24"/>
          <w:szCs w:val="24"/>
        </w:rPr>
        <w:t>relationships</w:t>
      </w:r>
      <w:r>
        <w:rPr>
          <w:b/>
          <w:sz w:val="24"/>
          <w:szCs w:val="24"/>
        </w:rPr>
        <w:t xml:space="preserve"> by choice is a </w:t>
      </w:r>
      <w:r>
        <w:rPr>
          <w:b/>
          <w:iCs/>
          <w:sz w:val="24"/>
          <w:szCs w:val="24"/>
        </w:rPr>
        <w:t xml:space="preserve">priority in its own right; </w:t>
      </w:r>
    </w:p>
    <w:p w:rsidR="004C3CB1" w:rsidRDefault="004C3CB1">
      <w:pPr>
        <w:pStyle w:val="normal0"/>
        <w:keepNext/>
        <w:widowControl w:val="0"/>
        <w:numPr>
          <w:ilvl w:val="0"/>
          <w:numId w:val="17"/>
        </w:numPr>
        <w:spacing w:line="240" w:lineRule="auto"/>
        <w:rPr>
          <w:b/>
          <w:sz w:val="24"/>
          <w:szCs w:val="24"/>
        </w:rPr>
      </w:pPr>
      <w:r>
        <w:rPr>
          <w:b/>
          <w:iCs/>
          <w:sz w:val="24"/>
          <w:szCs w:val="24"/>
        </w:rPr>
        <w:t xml:space="preserve">who see these relationships also as a basis for understanding the interest, concerns and possible needs of </w:t>
      </w:r>
      <w:r>
        <w:rPr>
          <w:b/>
          <w:iCs/>
          <w:sz w:val="24"/>
          <w:szCs w:val="24"/>
          <w:u w:val="single"/>
        </w:rPr>
        <w:t>these</w:t>
      </w:r>
      <w:r>
        <w:rPr>
          <w:b/>
          <w:iCs/>
          <w:sz w:val="24"/>
          <w:szCs w:val="24"/>
        </w:rPr>
        <w:t xml:space="preserve"> young people; and </w:t>
      </w:r>
    </w:p>
    <w:p w:rsidR="004C3CB1" w:rsidRDefault="004C3CB1">
      <w:pPr>
        <w:pStyle w:val="normal0"/>
        <w:keepNext/>
        <w:widowControl w:val="0"/>
        <w:numPr>
          <w:ilvl w:val="0"/>
          <w:numId w:val="17"/>
        </w:numPr>
        <w:spacing w:line="240" w:lineRule="auto"/>
        <w:rPr>
          <w:b/>
          <w:sz w:val="24"/>
          <w:szCs w:val="24"/>
        </w:rPr>
      </w:pPr>
      <w:r>
        <w:rPr>
          <w:b/>
          <w:iCs/>
          <w:sz w:val="24"/>
          <w:szCs w:val="24"/>
        </w:rPr>
        <w:t xml:space="preserve">who are then resourced to offer high quality informal </w:t>
      </w:r>
      <w:r>
        <w:rPr>
          <w:b/>
          <w:bCs/>
          <w:iCs/>
          <w:sz w:val="24"/>
          <w:szCs w:val="28"/>
        </w:rPr>
        <w:t>education</w:t>
      </w:r>
      <w:r>
        <w:rPr>
          <w:b/>
          <w:iCs/>
          <w:sz w:val="24"/>
          <w:szCs w:val="24"/>
        </w:rPr>
        <w:t xml:space="preserve">al </w:t>
      </w:r>
      <w:r>
        <w:rPr>
          <w:b/>
          <w:bCs/>
          <w:iCs/>
          <w:sz w:val="24"/>
          <w:szCs w:val="24"/>
        </w:rPr>
        <w:t>opportunities</w:t>
      </w:r>
      <w:r>
        <w:rPr>
          <w:b/>
          <w:iCs/>
          <w:sz w:val="24"/>
          <w:szCs w:val="24"/>
        </w:rPr>
        <w:t xml:space="preserve"> for responding to these.</w:t>
      </w:r>
    </w:p>
    <w:p w:rsidR="004C3CB1" w:rsidRDefault="004C3CB1">
      <w:pPr>
        <w:pStyle w:val="normal0"/>
        <w:keepNext/>
        <w:widowControl w:val="0"/>
        <w:numPr>
          <w:ilvl w:val="0"/>
          <w:numId w:val="27"/>
        </w:numPr>
        <w:tabs>
          <w:tab w:val="clear" w:pos="2230"/>
          <w:tab w:val="num" w:pos="1800"/>
        </w:tabs>
        <w:spacing w:line="240" w:lineRule="auto"/>
        <w:ind w:left="1800"/>
        <w:rPr>
          <w:b/>
          <w:sz w:val="24"/>
          <w:szCs w:val="24"/>
        </w:rPr>
      </w:pPr>
      <w:r>
        <w:rPr>
          <w:b/>
          <w:sz w:val="24"/>
          <w:szCs w:val="24"/>
        </w:rPr>
        <w:t xml:space="preserve">Detached or street youth work teams who meet </w:t>
      </w:r>
      <w:r>
        <w:rPr>
          <w:b/>
          <w:iCs/>
          <w:sz w:val="24"/>
          <w:szCs w:val="24"/>
        </w:rPr>
        <w:t>young people</w:t>
      </w:r>
      <w:r>
        <w:rPr>
          <w:b/>
          <w:sz w:val="24"/>
          <w:szCs w:val="24"/>
        </w:rPr>
        <w:t xml:space="preserve"> in their own chosen spaces and who are tasked and skilled to pursue these same overall aims.   </w:t>
      </w:r>
    </w:p>
    <w:p w:rsidR="004C3CB1" w:rsidRDefault="004C3CB1">
      <w:pPr>
        <w:pStyle w:val="Heading2"/>
        <w:keepLines w:val="0"/>
        <w:widowControl w:val="0"/>
        <w:rPr>
          <w:sz w:val="24"/>
          <w:szCs w:val="24"/>
          <w:u w:val="single"/>
        </w:rPr>
      </w:pPr>
      <w:bookmarkStart w:id="11" w:name="_l3s0vag22qlh" w:colFirst="0" w:colLast="0"/>
      <w:bookmarkEnd w:id="11"/>
    </w:p>
    <w:p w:rsidR="004C3CB1" w:rsidRDefault="004C3CB1">
      <w:pPr>
        <w:pStyle w:val="Heading2"/>
        <w:keepLines w:val="0"/>
        <w:widowControl w:val="0"/>
        <w:rPr>
          <w:sz w:val="24"/>
          <w:szCs w:val="24"/>
          <w:u w:val="single"/>
        </w:rPr>
      </w:pPr>
      <w:r>
        <w:rPr>
          <w:sz w:val="24"/>
          <w:szCs w:val="24"/>
          <w:u w:val="single"/>
        </w:rPr>
        <w:t>Section 4: Case studies</w:t>
      </w:r>
    </w:p>
    <w:p w:rsidR="004C3CB1" w:rsidRDefault="004C3CB1">
      <w:pPr>
        <w:pStyle w:val="normal0"/>
        <w:keepNext/>
        <w:widowControl w:val="0"/>
        <w:rPr>
          <w:sz w:val="24"/>
          <w:szCs w:val="24"/>
          <w:u w:val="single"/>
        </w:rPr>
      </w:pPr>
    </w:p>
    <w:p w:rsidR="004C3CB1" w:rsidRDefault="004C3CB1">
      <w:pPr>
        <w:pStyle w:val="normal0"/>
        <w:keepNext/>
        <w:widowControl w:val="0"/>
        <w:spacing w:after="200"/>
        <w:rPr>
          <w:sz w:val="24"/>
          <w:szCs w:val="24"/>
        </w:rPr>
      </w:pPr>
      <w:r>
        <w:rPr>
          <w:sz w:val="24"/>
          <w:szCs w:val="24"/>
        </w:rPr>
        <w:t>16. Do you have any examples you would like to share of any of the following:</w:t>
      </w:r>
    </w:p>
    <w:p w:rsidR="004C3CB1" w:rsidRDefault="004C3CB1">
      <w:pPr>
        <w:pStyle w:val="normal0"/>
        <w:keepNext/>
        <w:widowControl w:val="0"/>
        <w:numPr>
          <w:ilvl w:val="0"/>
          <w:numId w:val="2"/>
        </w:numPr>
        <w:spacing w:before="200" w:after="200"/>
        <w:rPr>
          <w:sz w:val="24"/>
          <w:szCs w:val="24"/>
        </w:rPr>
      </w:pPr>
      <w:r>
        <w:rPr>
          <w:sz w:val="24"/>
          <w:szCs w:val="24"/>
        </w:rPr>
        <w:t>Local authorities showing clear leadership in setting out what provision will be made for young people in their community and ensuring the delivery of this</w:t>
      </w:r>
    </w:p>
    <w:p w:rsidR="004C3CB1" w:rsidRDefault="004C3CB1">
      <w:pPr>
        <w:pStyle w:val="normal0"/>
        <w:keepNext/>
        <w:widowControl w:val="0"/>
        <w:numPr>
          <w:ilvl w:val="0"/>
          <w:numId w:val="2"/>
        </w:numPr>
        <w:spacing w:before="200" w:after="200"/>
        <w:rPr>
          <w:sz w:val="24"/>
          <w:szCs w:val="24"/>
        </w:rPr>
      </w:pPr>
      <w:r>
        <w:rPr>
          <w:sz w:val="24"/>
          <w:szCs w:val="24"/>
        </w:rPr>
        <w:t>A partnership model working effectively to deliver youth services</w:t>
      </w:r>
    </w:p>
    <w:p w:rsidR="004C3CB1" w:rsidRDefault="004C3CB1">
      <w:pPr>
        <w:pStyle w:val="normal0"/>
        <w:keepNext/>
        <w:widowControl w:val="0"/>
        <w:numPr>
          <w:ilvl w:val="0"/>
          <w:numId w:val="2"/>
        </w:numPr>
        <w:spacing w:after="200"/>
        <w:rPr>
          <w:sz w:val="24"/>
          <w:szCs w:val="24"/>
        </w:rPr>
      </w:pPr>
      <w:r>
        <w:rPr>
          <w:sz w:val="24"/>
          <w:szCs w:val="24"/>
        </w:rPr>
        <w:t>Local authorities meaningfully engaging with young people</w:t>
      </w:r>
    </w:p>
    <w:p w:rsidR="004C3CB1" w:rsidRDefault="004C3CB1">
      <w:pPr>
        <w:pStyle w:val="normal0"/>
        <w:keepNext/>
        <w:widowControl w:val="0"/>
        <w:ind w:left="360"/>
        <w:rPr>
          <w:sz w:val="24"/>
          <w:szCs w:val="24"/>
        </w:rPr>
      </w:pPr>
      <w:r>
        <w:rPr>
          <w:sz w:val="24"/>
          <w:szCs w:val="24"/>
        </w:rPr>
        <w:t>Please provide your examples below:</w:t>
      </w:r>
    </w:p>
    <w:p w:rsidR="004C3CB1" w:rsidRDefault="004C3CB1">
      <w:pPr>
        <w:pStyle w:val="Heading2"/>
        <w:keepLines w:val="0"/>
        <w:widowControl w:val="0"/>
        <w:rPr>
          <w:sz w:val="24"/>
          <w:szCs w:val="24"/>
          <w:u w:val="single"/>
        </w:rPr>
      </w:pPr>
      <w:bookmarkStart w:id="12" w:name="_p2edszghyhra" w:colFirst="0" w:colLast="0"/>
      <w:bookmarkEnd w:id="12"/>
      <w:r>
        <w:rPr>
          <w:sz w:val="24"/>
          <w:szCs w:val="24"/>
          <w:u w:val="single"/>
        </w:rPr>
        <w:t>Section 5: Using the future Guidance</w:t>
      </w:r>
    </w:p>
    <w:p w:rsidR="004C3CB1" w:rsidRDefault="004C3CB1">
      <w:pPr>
        <w:pStyle w:val="normal0"/>
        <w:keepNext/>
        <w:widowControl w:val="0"/>
        <w:rPr>
          <w:sz w:val="24"/>
          <w:szCs w:val="24"/>
        </w:rPr>
      </w:pPr>
      <w:r>
        <w:rPr>
          <w:sz w:val="24"/>
          <w:szCs w:val="24"/>
        </w:rPr>
        <w:t>17. How should any future guidance be more widely publicised?</w:t>
      </w:r>
    </w:p>
    <w:p w:rsidR="004C3CB1" w:rsidRDefault="004C3CB1">
      <w:pPr>
        <w:pStyle w:val="normal0"/>
        <w:keepNext/>
        <w:widowControl w:val="0"/>
        <w:ind w:firstLine="720"/>
        <w:rPr>
          <w:sz w:val="24"/>
          <w:szCs w:val="24"/>
        </w:rPr>
      </w:pPr>
    </w:p>
    <w:p w:rsidR="004C3CB1" w:rsidRDefault="004C3CB1">
      <w:pPr>
        <w:pStyle w:val="normal0"/>
        <w:keepNext/>
        <w:widowControl w:val="0"/>
        <w:numPr>
          <w:ilvl w:val="0"/>
          <w:numId w:val="2"/>
        </w:numPr>
        <w:spacing w:line="480" w:lineRule="auto"/>
        <w:rPr>
          <w:sz w:val="24"/>
          <w:szCs w:val="24"/>
        </w:rPr>
      </w:pPr>
      <w:r>
        <w:rPr>
          <w:sz w:val="24"/>
          <w:szCs w:val="24"/>
        </w:rPr>
        <w:t xml:space="preserve">On a government website: </w:t>
      </w:r>
    </w:p>
    <w:p w:rsidR="004C3CB1" w:rsidRDefault="004C3CB1">
      <w:pPr>
        <w:pStyle w:val="normal0"/>
        <w:keepNext/>
        <w:widowControl w:val="0"/>
        <w:spacing w:line="480" w:lineRule="auto"/>
        <w:ind w:left="720"/>
        <w:rPr>
          <w:b/>
          <w:sz w:val="24"/>
          <w:szCs w:val="24"/>
        </w:rPr>
      </w:pPr>
      <w:r>
        <w:rPr>
          <w:b/>
          <w:sz w:val="24"/>
          <w:szCs w:val="24"/>
        </w:rPr>
        <w:t>Yes</w:t>
      </w:r>
    </w:p>
    <w:p w:rsidR="004C3CB1" w:rsidRDefault="004C3CB1">
      <w:pPr>
        <w:pStyle w:val="normal0"/>
        <w:keepNext/>
        <w:widowControl w:val="0"/>
        <w:numPr>
          <w:ilvl w:val="0"/>
          <w:numId w:val="2"/>
        </w:numPr>
        <w:spacing w:line="480" w:lineRule="auto"/>
        <w:rPr>
          <w:sz w:val="24"/>
          <w:szCs w:val="24"/>
        </w:rPr>
      </w:pPr>
      <w:r>
        <w:rPr>
          <w:sz w:val="24"/>
          <w:szCs w:val="24"/>
        </w:rPr>
        <w:t xml:space="preserve">On other national youth body websites: </w:t>
      </w:r>
    </w:p>
    <w:p w:rsidR="004C3CB1" w:rsidRDefault="004C3CB1">
      <w:pPr>
        <w:pStyle w:val="normal0"/>
        <w:keepNext/>
        <w:widowControl w:val="0"/>
        <w:spacing w:line="480" w:lineRule="auto"/>
        <w:ind w:left="720"/>
        <w:rPr>
          <w:b/>
          <w:sz w:val="24"/>
          <w:szCs w:val="24"/>
        </w:rPr>
      </w:pPr>
      <w:r>
        <w:rPr>
          <w:b/>
          <w:sz w:val="24"/>
          <w:szCs w:val="24"/>
        </w:rPr>
        <w:t>Yes</w:t>
      </w:r>
    </w:p>
    <w:p w:rsidR="004C3CB1" w:rsidRDefault="004C3CB1">
      <w:pPr>
        <w:pStyle w:val="normal0"/>
        <w:keepNext/>
        <w:widowControl w:val="0"/>
        <w:numPr>
          <w:ilvl w:val="0"/>
          <w:numId w:val="2"/>
        </w:numPr>
        <w:spacing w:line="480" w:lineRule="auto"/>
        <w:rPr>
          <w:sz w:val="24"/>
          <w:szCs w:val="24"/>
        </w:rPr>
      </w:pPr>
      <w:r>
        <w:rPr>
          <w:sz w:val="24"/>
          <w:szCs w:val="24"/>
        </w:rPr>
        <w:t xml:space="preserve">On the website of every local authority covered by the duty: </w:t>
      </w:r>
    </w:p>
    <w:p w:rsidR="004C3CB1" w:rsidRDefault="004C3CB1">
      <w:pPr>
        <w:pStyle w:val="normal0"/>
        <w:keepNext/>
        <w:widowControl w:val="0"/>
        <w:spacing w:line="480" w:lineRule="auto"/>
        <w:ind w:left="720"/>
        <w:rPr>
          <w:b/>
          <w:sz w:val="24"/>
          <w:szCs w:val="24"/>
        </w:rPr>
      </w:pPr>
      <w:r>
        <w:rPr>
          <w:b/>
          <w:sz w:val="24"/>
          <w:szCs w:val="24"/>
        </w:rPr>
        <w:t>Yes</w:t>
      </w:r>
    </w:p>
    <w:p w:rsidR="004C3CB1" w:rsidRDefault="004C3CB1">
      <w:pPr>
        <w:pStyle w:val="normal0"/>
        <w:keepNext/>
        <w:widowControl w:val="0"/>
        <w:numPr>
          <w:ilvl w:val="0"/>
          <w:numId w:val="2"/>
        </w:numPr>
        <w:spacing w:line="480" w:lineRule="auto"/>
        <w:rPr>
          <w:sz w:val="24"/>
          <w:szCs w:val="24"/>
        </w:rPr>
      </w:pPr>
      <w:r>
        <w:rPr>
          <w:sz w:val="24"/>
          <w:szCs w:val="24"/>
        </w:rPr>
        <w:t xml:space="preserve">In spaces for young people e.g. youth centres, community hubs: </w:t>
      </w:r>
    </w:p>
    <w:p w:rsidR="004C3CB1" w:rsidRDefault="004C3CB1">
      <w:pPr>
        <w:pStyle w:val="normal0"/>
        <w:keepNext/>
        <w:widowControl w:val="0"/>
        <w:spacing w:line="480" w:lineRule="auto"/>
        <w:ind w:left="720"/>
        <w:rPr>
          <w:b/>
          <w:sz w:val="24"/>
          <w:szCs w:val="24"/>
        </w:rPr>
      </w:pPr>
      <w:r>
        <w:rPr>
          <w:b/>
          <w:sz w:val="24"/>
          <w:szCs w:val="24"/>
        </w:rPr>
        <w:t>Yes</w:t>
      </w:r>
    </w:p>
    <w:p w:rsidR="004C3CB1" w:rsidRDefault="004C3CB1">
      <w:pPr>
        <w:pStyle w:val="normal0"/>
        <w:keepNext/>
        <w:widowControl w:val="0"/>
        <w:numPr>
          <w:ilvl w:val="0"/>
          <w:numId w:val="2"/>
        </w:numPr>
        <w:spacing w:line="480" w:lineRule="auto"/>
        <w:rPr>
          <w:sz w:val="24"/>
          <w:szCs w:val="24"/>
        </w:rPr>
      </w:pPr>
      <w:r>
        <w:rPr>
          <w:sz w:val="24"/>
          <w:szCs w:val="24"/>
        </w:rPr>
        <w:t xml:space="preserve">Some other way, please specify: </w:t>
      </w:r>
    </w:p>
    <w:p w:rsidR="004C3CB1" w:rsidRDefault="004C3CB1">
      <w:pPr>
        <w:pStyle w:val="normal0"/>
        <w:keepNext/>
        <w:widowControl w:val="0"/>
        <w:spacing w:line="480" w:lineRule="auto"/>
        <w:ind w:left="720"/>
        <w:rPr>
          <w:b/>
          <w:sz w:val="24"/>
          <w:szCs w:val="24"/>
        </w:rPr>
      </w:pPr>
      <w:r>
        <w:rPr>
          <w:b/>
          <w:sz w:val="24"/>
          <w:szCs w:val="24"/>
        </w:rPr>
        <w:t>Via the use of social media</w:t>
      </w:r>
    </w:p>
    <w:p w:rsidR="004C3CB1" w:rsidRDefault="004C3CB1">
      <w:pPr>
        <w:pStyle w:val="normal0"/>
        <w:keepNext/>
        <w:widowControl w:val="0"/>
        <w:spacing w:line="240" w:lineRule="auto"/>
        <w:ind w:left="720"/>
        <w:rPr>
          <w:b/>
          <w:sz w:val="24"/>
          <w:szCs w:val="24"/>
          <w:lang w:eastAsia="en-US"/>
        </w:rPr>
      </w:pPr>
      <w:r>
        <w:rPr>
          <w:b/>
          <w:sz w:val="24"/>
          <w:szCs w:val="24"/>
          <w:lang w:eastAsia="en-US"/>
        </w:rPr>
        <w:t>Via seminars and other events focused on</w:t>
      </w:r>
    </w:p>
    <w:p w:rsidR="004C3CB1" w:rsidRDefault="004C3CB1">
      <w:pPr>
        <w:pStyle w:val="normal0"/>
        <w:keepNext/>
        <w:widowControl w:val="0"/>
        <w:numPr>
          <w:ilvl w:val="0"/>
          <w:numId w:val="23"/>
        </w:numPr>
        <w:spacing w:line="240" w:lineRule="auto"/>
        <w:rPr>
          <w:b/>
          <w:sz w:val="24"/>
          <w:szCs w:val="24"/>
          <w:lang w:eastAsia="en-US"/>
        </w:rPr>
      </w:pPr>
      <w:r>
        <w:rPr>
          <w:b/>
          <w:sz w:val="24"/>
          <w:szCs w:val="24"/>
          <w:lang w:eastAsia="en-US"/>
        </w:rPr>
        <w:t xml:space="preserve">Practice learning and development. </w:t>
      </w:r>
    </w:p>
    <w:p w:rsidR="004C3CB1" w:rsidRDefault="004C3CB1">
      <w:pPr>
        <w:pStyle w:val="normal0"/>
        <w:keepNext/>
        <w:widowControl w:val="0"/>
        <w:numPr>
          <w:ilvl w:val="0"/>
          <w:numId w:val="23"/>
        </w:numPr>
        <w:spacing w:line="240" w:lineRule="auto"/>
        <w:rPr>
          <w:b/>
          <w:sz w:val="24"/>
          <w:szCs w:val="24"/>
        </w:rPr>
      </w:pPr>
      <w:r>
        <w:rPr>
          <w:b/>
          <w:iCs/>
          <w:sz w:val="24"/>
          <w:szCs w:val="24"/>
          <w:lang w:eastAsia="en-US"/>
        </w:rPr>
        <w:t>Organis</w:t>
      </w:r>
      <w:r>
        <w:rPr>
          <w:b/>
          <w:sz w:val="24"/>
          <w:szCs w:val="24"/>
          <w:lang w:eastAsia="en-US"/>
        </w:rPr>
        <w:t xml:space="preserve">ational ethos, culture and purpose. </w:t>
      </w:r>
    </w:p>
    <w:p w:rsidR="004C3CB1" w:rsidRDefault="004C3CB1">
      <w:pPr>
        <w:pStyle w:val="normal0"/>
        <w:keepNext/>
        <w:widowControl w:val="0"/>
        <w:numPr>
          <w:ilvl w:val="0"/>
          <w:numId w:val="23"/>
        </w:numPr>
        <w:spacing w:line="240" w:lineRule="auto"/>
        <w:rPr>
          <w:sz w:val="24"/>
          <w:szCs w:val="24"/>
        </w:rPr>
      </w:pPr>
      <w:r>
        <w:rPr>
          <w:b/>
          <w:sz w:val="24"/>
          <w:szCs w:val="24"/>
          <w:lang w:eastAsia="en-US"/>
        </w:rPr>
        <w:t xml:space="preserve">Partnership </w:t>
      </w:r>
      <w:r>
        <w:rPr>
          <w:b/>
          <w:iCs/>
          <w:sz w:val="24"/>
          <w:szCs w:val="24"/>
          <w:lang w:eastAsia="en-US"/>
        </w:rPr>
        <w:t>development</w:t>
      </w:r>
      <w:r>
        <w:rPr>
          <w:b/>
          <w:sz w:val="24"/>
          <w:szCs w:val="24"/>
          <w:lang w:eastAsia="en-US"/>
        </w:rPr>
        <w:t xml:space="preserve"> – locally and </w:t>
      </w:r>
      <w:r>
        <w:rPr>
          <w:b/>
          <w:iCs/>
          <w:sz w:val="24"/>
          <w:szCs w:val="24"/>
          <w:lang w:eastAsia="en-US"/>
        </w:rPr>
        <w:t>beyond</w:t>
      </w:r>
      <w:r>
        <w:rPr>
          <w:b/>
          <w:sz w:val="24"/>
          <w:szCs w:val="24"/>
          <w:lang w:eastAsia="en-US"/>
        </w:rPr>
        <w:t>.</w:t>
      </w:r>
      <w:r>
        <w:rPr>
          <w:lang w:eastAsia="en-US"/>
        </w:rPr>
        <w:t xml:space="preserve">  .</w:t>
      </w:r>
    </w:p>
    <w:p w:rsidR="004C3CB1" w:rsidRDefault="004C3CB1">
      <w:pPr>
        <w:pStyle w:val="Heading2"/>
        <w:keepLines w:val="0"/>
        <w:widowControl w:val="0"/>
        <w:rPr>
          <w:sz w:val="24"/>
          <w:szCs w:val="24"/>
          <w:u w:val="single"/>
        </w:rPr>
      </w:pPr>
      <w:bookmarkStart w:id="13" w:name="_hykthutwebki" w:colFirst="0" w:colLast="0"/>
      <w:bookmarkEnd w:id="13"/>
      <w:r>
        <w:rPr>
          <w:sz w:val="24"/>
          <w:szCs w:val="24"/>
          <w:u w:val="single"/>
        </w:rPr>
        <w:t>Section 6: Summary</w:t>
      </w:r>
    </w:p>
    <w:p w:rsidR="004C3CB1" w:rsidRDefault="004C3CB1">
      <w:pPr>
        <w:pStyle w:val="normal0"/>
        <w:keepNext/>
        <w:widowControl w:val="0"/>
        <w:rPr>
          <w:sz w:val="24"/>
          <w:szCs w:val="24"/>
        </w:rPr>
      </w:pPr>
      <w:r>
        <w:rPr>
          <w:sz w:val="24"/>
          <w:szCs w:val="24"/>
        </w:rPr>
        <w:t>18. Are there any other reflections or feedback you would like to give?</w:t>
      </w:r>
    </w:p>
    <w:p w:rsidR="004C3CB1" w:rsidRDefault="004C3CB1">
      <w:pPr>
        <w:pStyle w:val="normal0"/>
        <w:keepNext/>
        <w:widowControl w:val="0"/>
        <w:rPr>
          <w:b/>
          <w:sz w:val="24"/>
          <w:szCs w:val="24"/>
        </w:rPr>
      </w:pPr>
    </w:p>
    <w:p w:rsidR="004C3CB1" w:rsidRDefault="004C3CB1">
      <w:pPr>
        <w:keepNext/>
        <w:widowControl w:val="0"/>
        <w:ind w:left="720"/>
        <w:rPr>
          <w:rFonts w:ascii="Times New Roman" w:hAnsi="Times New Roman" w:cs="Times New Roman"/>
          <w:b/>
          <w:sz w:val="24"/>
          <w:szCs w:val="24"/>
        </w:rPr>
      </w:pPr>
      <w:r>
        <w:rPr>
          <w:b/>
          <w:sz w:val="24"/>
          <w:szCs w:val="24"/>
          <w:lang w:eastAsia="en-US"/>
        </w:rPr>
        <w:t xml:space="preserve">At the core of the </w:t>
      </w:r>
      <w:r>
        <w:rPr>
          <w:b/>
          <w:iCs/>
          <w:sz w:val="24"/>
          <w:szCs w:val="24"/>
          <w:lang w:eastAsia="en-US"/>
        </w:rPr>
        <w:t xml:space="preserve">practice which </w:t>
      </w:r>
      <w:r>
        <w:rPr>
          <w:b/>
          <w:sz w:val="24"/>
          <w:szCs w:val="24"/>
          <w:lang w:eastAsia="en-US"/>
        </w:rPr>
        <w:t xml:space="preserve">local authorities are required to provide should be the overriding commitment to supporting young people to be who </w:t>
      </w:r>
      <w:r>
        <w:rPr>
          <w:b/>
          <w:sz w:val="24"/>
          <w:szCs w:val="24"/>
          <w:u w:val="single"/>
          <w:lang w:eastAsia="en-US"/>
        </w:rPr>
        <w:t>they</w:t>
      </w:r>
      <w:r>
        <w:rPr>
          <w:b/>
          <w:sz w:val="24"/>
          <w:szCs w:val="24"/>
          <w:lang w:eastAsia="en-US"/>
        </w:rPr>
        <w:t xml:space="preserve"> need and want to be, alongside others in communities and the wider </w:t>
      </w:r>
      <w:r>
        <w:rPr>
          <w:b/>
          <w:iCs/>
          <w:sz w:val="24"/>
          <w:szCs w:val="24"/>
          <w:lang w:eastAsia="en-US"/>
        </w:rPr>
        <w:t>environment</w:t>
      </w:r>
      <w:r>
        <w:rPr>
          <w:b/>
          <w:sz w:val="24"/>
          <w:szCs w:val="24"/>
          <w:lang w:eastAsia="en-US"/>
        </w:rPr>
        <w:t>s they can actively and consciously help to create and shape.</w:t>
      </w:r>
    </w:p>
    <w:p w:rsidR="004C3CB1" w:rsidRDefault="004C3CB1">
      <w:pPr>
        <w:pStyle w:val="normal0"/>
        <w:keepNext/>
        <w:widowControl w:val="0"/>
        <w:rPr>
          <w:sz w:val="24"/>
          <w:szCs w:val="24"/>
        </w:rPr>
      </w:pPr>
    </w:p>
    <w:p w:rsidR="004C3CB1" w:rsidRDefault="004C3CB1">
      <w:pPr>
        <w:pStyle w:val="normal0"/>
        <w:keepNext/>
        <w:widowControl w:val="0"/>
        <w:rPr>
          <w:sz w:val="24"/>
          <w:szCs w:val="24"/>
        </w:rPr>
      </w:pPr>
    </w:p>
    <w:p w:rsidR="004C3CB1" w:rsidRDefault="004C3CB1">
      <w:pPr>
        <w:pStyle w:val="normal0"/>
        <w:keepNext/>
        <w:widowControl w:val="0"/>
        <w:rPr>
          <w:sz w:val="24"/>
          <w:szCs w:val="24"/>
        </w:rPr>
      </w:pPr>
      <w:r>
        <w:rPr>
          <w:sz w:val="24"/>
          <w:szCs w:val="24"/>
        </w:rPr>
        <w:br w:type="page"/>
        <w:t>Thank you for completing this form. Please return to:</w:t>
      </w:r>
    </w:p>
    <w:p w:rsidR="004C3CB1" w:rsidRDefault="004C3CB1">
      <w:pPr>
        <w:pStyle w:val="normal0"/>
        <w:keepNext/>
        <w:widowControl w:val="0"/>
        <w:rPr>
          <w:sz w:val="24"/>
          <w:szCs w:val="24"/>
        </w:rPr>
      </w:pPr>
    </w:p>
    <w:p w:rsidR="004C3CB1" w:rsidRDefault="004C3CB1">
      <w:pPr>
        <w:pStyle w:val="normal0"/>
        <w:keepNext/>
        <w:widowControl w:val="0"/>
        <w:numPr>
          <w:ilvl w:val="0"/>
          <w:numId w:val="9"/>
        </w:numPr>
        <w:rPr>
          <w:b/>
          <w:sz w:val="24"/>
          <w:szCs w:val="24"/>
        </w:rPr>
      </w:pPr>
      <w:r>
        <w:rPr>
          <w:sz w:val="24"/>
          <w:szCs w:val="24"/>
        </w:rPr>
        <w:t>By email</w:t>
      </w:r>
      <w:r>
        <w:rPr>
          <w:b/>
          <w:sz w:val="24"/>
          <w:szCs w:val="24"/>
        </w:rPr>
        <w:t>:</w:t>
      </w:r>
    </w:p>
    <w:p w:rsidR="004C3CB1" w:rsidRDefault="004C3CB1">
      <w:pPr>
        <w:pStyle w:val="normal0"/>
        <w:keepNext/>
        <w:widowControl w:val="0"/>
        <w:ind w:left="720"/>
        <w:rPr>
          <w:sz w:val="24"/>
          <w:szCs w:val="24"/>
        </w:rPr>
      </w:pPr>
      <w:hyperlink r:id="rId11">
        <w:r>
          <w:rPr>
            <w:sz w:val="24"/>
            <w:szCs w:val="24"/>
            <w:u w:val="single"/>
          </w:rPr>
          <w:t>guidancereview@culture.gov.uk</w:t>
        </w:r>
      </w:hyperlink>
    </w:p>
    <w:p w:rsidR="004C3CB1" w:rsidRDefault="004C3CB1">
      <w:pPr>
        <w:pStyle w:val="normal0"/>
        <w:keepNext/>
        <w:widowControl w:val="0"/>
        <w:ind w:left="720"/>
        <w:rPr>
          <w:sz w:val="24"/>
          <w:szCs w:val="24"/>
        </w:rPr>
      </w:pPr>
    </w:p>
    <w:p w:rsidR="004C3CB1" w:rsidRDefault="004C3CB1">
      <w:pPr>
        <w:pStyle w:val="normal0"/>
        <w:keepNext/>
        <w:widowControl w:val="0"/>
        <w:numPr>
          <w:ilvl w:val="0"/>
          <w:numId w:val="9"/>
        </w:numPr>
        <w:rPr>
          <w:b/>
          <w:sz w:val="24"/>
          <w:szCs w:val="24"/>
        </w:rPr>
      </w:pPr>
      <w:r>
        <w:rPr>
          <w:sz w:val="24"/>
          <w:szCs w:val="24"/>
        </w:rPr>
        <w:t>By post</w:t>
      </w:r>
      <w:r>
        <w:rPr>
          <w:b/>
          <w:sz w:val="24"/>
          <w:szCs w:val="24"/>
        </w:rPr>
        <w:t>:</w:t>
      </w:r>
    </w:p>
    <w:p w:rsidR="004C3CB1" w:rsidRDefault="004C3CB1">
      <w:pPr>
        <w:pStyle w:val="normal0"/>
        <w:keepNext/>
        <w:widowControl w:val="0"/>
        <w:ind w:left="720"/>
        <w:rPr>
          <w:sz w:val="24"/>
          <w:szCs w:val="24"/>
        </w:rPr>
      </w:pPr>
      <w:r>
        <w:rPr>
          <w:sz w:val="24"/>
          <w:szCs w:val="24"/>
        </w:rPr>
        <w:t>Local Youth Services Team</w:t>
      </w:r>
    </w:p>
    <w:p w:rsidR="004C3CB1" w:rsidRDefault="004C3CB1">
      <w:pPr>
        <w:pStyle w:val="normal0"/>
        <w:keepNext/>
        <w:widowControl w:val="0"/>
        <w:ind w:left="720"/>
        <w:rPr>
          <w:sz w:val="24"/>
          <w:szCs w:val="24"/>
        </w:rPr>
      </w:pPr>
      <w:r>
        <w:rPr>
          <w:sz w:val="24"/>
          <w:szCs w:val="24"/>
        </w:rPr>
        <w:t>Office for Civil Society</w:t>
      </w:r>
    </w:p>
    <w:p w:rsidR="004C3CB1" w:rsidRDefault="004C3CB1">
      <w:pPr>
        <w:pStyle w:val="normal0"/>
        <w:keepNext/>
        <w:widowControl w:val="0"/>
        <w:ind w:left="720"/>
        <w:rPr>
          <w:sz w:val="24"/>
          <w:szCs w:val="24"/>
        </w:rPr>
      </w:pPr>
      <w:r>
        <w:rPr>
          <w:sz w:val="24"/>
          <w:szCs w:val="24"/>
        </w:rPr>
        <w:t>4th Floor, 100 Parliament Street</w:t>
      </w:r>
    </w:p>
    <w:p w:rsidR="004C3CB1" w:rsidRDefault="004C3CB1">
      <w:pPr>
        <w:pStyle w:val="normal0"/>
        <w:keepNext/>
        <w:widowControl w:val="0"/>
        <w:ind w:left="720"/>
        <w:rPr>
          <w:sz w:val="24"/>
          <w:szCs w:val="24"/>
        </w:rPr>
      </w:pPr>
      <w:r>
        <w:rPr>
          <w:sz w:val="24"/>
          <w:szCs w:val="24"/>
        </w:rPr>
        <w:t xml:space="preserve">London, SW1A 2BQ  </w:t>
      </w:r>
    </w:p>
    <w:sectPr w:rsidR="004C3CB1" w:rsidSect="00D8293B">
      <w:footerReference w:type="default" r:id="rId12"/>
      <w:footerReference w:type="first" r:id="rId13"/>
      <w:pgSz w:w="11909" w:h="16834"/>
      <w:pgMar w:top="1440" w:right="1440" w:bottom="1079" w:left="1440" w:header="720" w:footer="720" w:gutter="0"/>
      <w:pgNumType w:start="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3CB1" w:rsidRDefault="004C3CB1">
      <w:pPr>
        <w:spacing w:line="240" w:lineRule="auto"/>
      </w:pPr>
      <w:r>
        <w:separator/>
      </w:r>
    </w:p>
  </w:endnote>
  <w:endnote w:type="continuationSeparator" w:id="0">
    <w:p w:rsidR="004C3CB1" w:rsidRDefault="004C3CB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Unicode MS">
    <w:altName w:val="Arial"/>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3CB1" w:rsidRDefault="004C3CB1">
    <w:pPr>
      <w:pStyle w:val="normal0"/>
      <w:jc w:val="right"/>
    </w:pPr>
    <w:fldSimple w:instr="PAGE">
      <w:r>
        <w:rPr>
          <w:noProof/>
        </w:rPr>
        <w:t>12</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3CB1" w:rsidRDefault="004C3CB1">
    <w:pPr>
      <w:pStyle w:val="normal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3CB1" w:rsidRDefault="004C3CB1">
      <w:pPr>
        <w:spacing w:line="240" w:lineRule="auto"/>
      </w:pPr>
      <w:r>
        <w:separator/>
      </w:r>
    </w:p>
  </w:footnote>
  <w:footnote w:type="continuationSeparator" w:id="0">
    <w:p w:rsidR="004C3CB1" w:rsidRDefault="004C3CB1">
      <w:pPr>
        <w:spacing w:line="240" w:lineRule="auto"/>
      </w:pPr>
      <w:r>
        <w:continuationSeparator/>
      </w:r>
    </w:p>
  </w:footnote>
  <w:footnote w:id="1">
    <w:p w:rsidR="004C3CB1" w:rsidRDefault="004C3CB1">
      <w:pPr>
        <w:pStyle w:val="normal0"/>
        <w:spacing w:line="240" w:lineRule="auto"/>
      </w:pPr>
      <w:r>
        <w:rPr>
          <w:vertAlign w:val="superscript"/>
        </w:rPr>
        <w:footnoteRef/>
      </w:r>
      <w:r>
        <w:rPr>
          <w:sz w:val="20"/>
          <w:szCs w:val="20"/>
        </w:rPr>
        <w:t xml:space="preserve"> </w:t>
      </w:r>
      <w:hyperlink r:id="rId1">
        <w:r>
          <w:rPr>
            <w:color w:val="1155CC"/>
            <w:sz w:val="20"/>
            <w:szCs w:val="20"/>
            <w:u w:val="single"/>
          </w:rPr>
          <w:t>https://www.legislation.gov.uk/ukpga/1996/56/section/507B</w:t>
        </w:r>
      </w:hyperlink>
    </w:p>
  </w:footnote>
  <w:footnote w:id="2">
    <w:p w:rsidR="004C3CB1" w:rsidRDefault="004C3CB1">
      <w:pPr>
        <w:pStyle w:val="normal0"/>
        <w:spacing w:line="240" w:lineRule="auto"/>
      </w:pPr>
      <w:r>
        <w:rPr>
          <w:vertAlign w:val="superscript"/>
        </w:rPr>
        <w:footnoteRef/>
      </w:r>
      <w:r>
        <w:rPr>
          <w:sz w:val="20"/>
          <w:szCs w:val="20"/>
        </w:rPr>
        <w:t xml:space="preserve"> </w:t>
      </w:r>
      <w:hyperlink r:id="rId2">
        <w:r>
          <w:rPr>
            <w:color w:val="1155CC"/>
            <w:sz w:val="19"/>
            <w:szCs w:val="19"/>
            <w:u w:val="single"/>
          </w:rPr>
          <w:t>https://www.gov.uk/government/publications/statutory-guidance-to-improve-young-peoples-well-being</w:t>
        </w:r>
      </w:hyperlink>
    </w:p>
  </w:footnote>
  <w:footnote w:id="3">
    <w:p w:rsidR="004C3CB1" w:rsidRDefault="004C3CB1">
      <w:pPr>
        <w:pStyle w:val="FootnoteText"/>
      </w:pPr>
      <w:r>
        <w:rPr>
          <w:rStyle w:val="FootnoteReference"/>
        </w:rPr>
        <w:footnoteRef/>
      </w:r>
      <w:r>
        <w:t xml:space="preserve"> See Laura McCardle, 2014, ‘“Youth </w:t>
      </w:r>
      <w:r>
        <w:rPr>
          <w:bCs/>
          <w:iCs/>
          <w:szCs w:val="28"/>
        </w:rPr>
        <w:t>funding</w:t>
      </w:r>
      <w:r>
        <w:t xml:space="preserve"> and </w:t>
      </w:r>
      <w:r>
        <w:rPr>
          <w:iCs/>
        </w:rPr>
        <w:t>services</w:t>
      </w:r>
      <w:r>
        <w:t xml:space="preserve"> cut as </w:t>
      </w:r>
      <w:r>
        <w:rPr>
          <w:bCs/>
          <w:iCs/>
          <w:szCs w:val="28"/>
        </w:rPr>
        <w:t>council</w:t>
      </w:r>
      <w:r>
        <w:t xml:space="preserve">s overlook legal duty”’, </w:t>
      </w:r>
      <w:r>
        <w:rPr>
          <w:bCs/>
          <w:i/>
          <w:iCs/>
        </w:rPr>
        <w:t>CYPN</w:t>
      </w:r>
      <w:r>
        <w:t xml:space="preserve">, 22 July   </w:t>
      </w:r>
    </w:p>
  </w:footnote>
  <w:footnote w:id="4">
    <w:p w:rsidR="004C3CB1" w:rsidRDefault="004C3CB1">
      <w:pPr>
        <w:pStyle w:val="FootnoteText"/>
      </w:pPr>
      <w:r>
        <w:rPr>
          <w:rStyle w:val="FootnoteReference"/>
          <w:rFonts w:cs="Arial"/>
          <w:sz w:val="16"/>
          <w:szCs w:val="16"/>
        </w:rPr>
        <w:footnoteRef/>
      </w:r>
      <w:r>
        <w:t xml:space="preserve"> NYA, ‘2019, ‘NYA Sufficiency Statement: A base-line for </w:t>
      </w:r>
      <w:r>
        <w:rPr>
          <w:bCs/>
          <w:iCs/>
        </w:rPr>
        <w:t>youth services</w:t>
      </w:r>
      <w:r>
        <w:t xml:space="preserve">’, available at </w:t>
      </w:r>
      <w:hyperlink r:id="rId3" w:history="1">
        <w:r>
          <w:rPr>
            <w:rStyle w:val="Hyperlink"/>
            <w:rFonts w:cs="Arial"/>
          </w:rPr>
          <w:t>https://nya.org.uk/wp-content/uploads/2019/10/NYA-Sufficiency-Statement-Discussion-Paper.pdf</w:t>
        </w:r>
      </w:hyperlink>
      <w:r>
        <w:rPr>
          <w:sz w:val="16"/>
          <w:szCs w:val="16"/>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81783"/>
    <w:multiLevelType w:val="multilevel"/>
    <w:tmpl w:val="C48E384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
    <w:nsid w:val="06604607"/>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D505C43"/>
    <w:multiLevelType w:val="hybridMultilevel"/>
    <w:tmpl w:val="66DEE5FE"/>
    <w:lvl w:ilvl="0" w:tplc="F3E4182A">
      <w:start w:val="1"/>
      <w:numFmt w:val="bullet"/>
      <w:lvlText w:val=""/>
      <w:lvlJc w:val="left"/>
      <w:pPr>
        <w:tabs>
          <w:tab w:val="num" w:pos="2230"/>
        </w:tabs>
        <w:ind w:left="2230" w:hanging="360"/>
      </w:pPr>
      <w:rPr>
        <w:rFonts w:ascii="Symbol" w:hAnsi="Symbol" w:hint="default"/>
      </w:rPr>
    </w:lvl>
    <w:lvl w:ilvl="1" w:tplc="08090003" w:tentative="1">
      <w:start w:val="1"/>
      <w:numFmt w:val="bullet"/>
      <w:lvlText w:val="o"/>
      <w:lvlJc w:val="left"/>
      <w:pPr>
        <w:tabs>
          <w:tab w:val="num" w:pos="2880"/>
        </w:tabs>
        <w:ind w:left="2880" w:hanging="360"/>
      </w:pPr>
      <w:rPr>
        <w:rFonts w:ascii="Courier New" w:hAnsi="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3">
    <w:nsid w:val="11D07DF7"/>
    <w:multiLevelType w:val="multilevel"/>
    <w:tmpl w:val="C48E384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4">
    <w:nsid w:val="16DE7865"/>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27B73FB9"/>
    <w:multiLevelType w:val="hybridMultilevel"/>
    <w:tmpl w:val="D9807E42"/>
    <w:lvl w:ilvl="0" w:tplc="F3E4182A">
      <w:start w:val="1"/>
      <w:numFmt w:val="bullet"/>
      <w:lvlText w:val=""/>
      <w:lvlJc w:val="left"/>
      <w:pPr>
        <w:tabs>
          <w:tab w:val="num" w:pos="2230"/>
        </w:tabs>
        <w:ind w:left="2230" w:hanging="360"/>
      </w:pPr>
      <w:rPr>
        <w:rFonts w:ascii="Symbol" w:hAnsi="Symbol" w:hint="default"/>
      </w:rPr>
    </w:lvl>
    <w:lvl w:ilvl="1" w:tplc="08090003" w:tentative="1">
      <w:start w:val="1"/>
      <w:numFmt w:val="bullet"/>
      <w:lvlText w:val="o"/>
      <w:lvlJc w:val="left"/>
      <w:pPr>
        <w:tabs>
          <w:tab w:val="num" w:pos="2950"/>
        </w:tabs>
        <w:ind w:left="2950" w:hanging="360"/>
      </w:pPr>
      <w:rPr>
        <w:rFonts w:ascii="Courier New" w:hAnsi="Courier New" w:hint="default"/>
      </w:rPr>
    </w:lvl>
    <w:lvl w:ilvl="2" w:tplc="08090005" w:tentative="1">
      <w:start w:val="1"/>
      <w:numFmt w:val="bullet"/>
      <w:lvlText w:val=""/>
      <w:lvlJc w:val="left"/>
      <w:pPr>
        <w:tabs>
          <w:tab w:val="num" w:pos="3670"/>
        </w:tabs>
        <w:ind w:left="3670" w:hanging="360"/>
      </w:pPr>
      <w:rPr>
        <w:rFonts w:ascii="Wingdings" w:hAnsi="Wingdings" w:hint="default"/>
      </w:rPr>
    </w:lvl>
    <w:lvl w:ilvl="3" w:tplc="08090001" w:tentative="1">
      <w:start w:val="1"/>
      <w:numFmt w:val="bullet"/>
      <w:lvlText w:val=""/>
      <w:lvlJc w:val="left"/>
      <w:pPr>
        <w:tabs>
          <w:tab w:val="num" w:pos="4390"/>
        </w:tabs>
        <w:ind w:left="4390" w:hanging="360"/>
      </w:pPr>
      <w:rPr>
        <w:rFonts w:ascii="Symbol" w:hAnsi="Symbol" w:hint="default"/>
      </w:rPr>
    </w:lvl>
    <w:lvl w:ilvl="4" w:tplc="08090003" w:tentative="1">
      <w:start w:val="1"/>
      <w:numFmt w:val="bullet"/>
      <w:lvlText w:val="o"/>
      <w:lvlJc w:val="left"/>
      <w:pPr>
        <w:tabs>
          <w:tab w:val="num" w:pos="5110"/>
        </w:tabs>
        <w:ind w:left="5110" w:hanging="360"/>
      </w:pPr>
      <w:rPr>
        <w:rFonts w:ascii="Courier New" w:hAnsi="Courier New" w:hint="default"/>
      </w:rPr>
    </w:lvl>
    <w:lvl w:ilvl="5" w:tplc="08090005" w:tentative="1">
      <w:start w:val="1"/>
      <w:numFmt w:val="bullet"/>
      <w:lvlText w:val=""/>
      <w:lvlJc w:val="left"/>
      <w:pPr>
        <w:tabs>
          <w:tab w:val="num" w:pos="5830"/>
        </w:tabs>
        <w:ind w:left="5830" w:hanging="360"/>
      </w:pPr>
      <w:rPr>
        <w:rFonts w:ascii="Wingdings" w:hAnsi="Wingdings" w:hint="default"/>
      </w:rPr>
    </w:lvl>
    <w:lvl w:ilvl="6" w:tplc="08090001" w:tentative="1">
      <w:start w:val="1"/>
      <w:numFmt w:val="bullet"/>
      <w:lvlText w:val=""/>
      <w:lvlJc w:val="left"/>
      <w:pPr>
        <w:tabs>
          <w:tab w:val="num" w:pos="6550"/>
        </w:tabs>
        <w:ind w:left="6550" w:hanging="360"/>
      </w:pPr>
      <w:rPr>
        <w:rFonts w:ascii="Symbol" w:hAnsi="Symbol" w:hint="default"/>
      </w:rPr>
    </w:lvl>
    <w:lvl w:ilvl="7" w:tplc="08090003" w:tentative="1">
      <w:start w:val="1"/>
      <w:numFmt w:val="bullet"/>
      <w:lvlText w:val="o"/>
      <w:lvlJc w:val="left"/>
      <w:pPr>
        <w:tabs>
          <w:tab w:val="num" w:pos="7270"/>
        </w:tabs>
        <w:ind w:left="7270" w:hanging="360"/>
      </w:pPr>
      <w:rPr>
        <w:rFonts w:ascii="Courier New" w:hAnsi="Courier New" w:hint="default"/>
      </w:rPr>
    </w:lvl>
    <w:lvl w:ilvl="8" w:tplc="08090005" w:tentative="1">
      <w:start w:val="1"/>
      <w:numFmt w:val="bullet"/>
      <w:lvlText w:val=""/>
      <w:lvlJc w:val="left"/>
      <w:pPr>
        <w:tabs>
          <w:tab w:val="num" w:pos="7990"/>
        </w:tabs>
        <w:ind w:left="7990" w:hanging="360"/>
      </w:pPr>
      <w:rPr>
        <w:rFonts w:ascii="Wingdings" w:hAnsi="Wingdings" w:hint="default"/>
      </w:rPr>
    </w:lvl>
  </w:abstractNum>
  <w:abstractNum w:abstractNumId="6">
    <w:nsid w:val="28284264"/>
    <w:multiLevelType w:val="hybridMultilevel"/>
    <w:tmpl w:val="90FA498A"/>
    <w:lvl w:ilvl="0" w:tplc="F3E4182A">
      <w:start w:val="1"/>
      <w:numFmt w:val="bullet"/>
      <w:lvlText w:val=""/>
      <w:lvlJc w:val="left"/>
      <w:pPr>
        <w:tabs>
          <w:tab w:val="num" w:pos="1870"/>
        </w:tabs>
        <w:ind w:left="187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7">
    <w:nsid w:val="2A0E25BF"/>
    <w:multiLevelType w:val="hybridMultilevel"/>
    <w:tmpl w:val="8CDEAA8A"/>
    <w:lvl w:ilvl="0" w:tplc="F3E4182A">
      <w:start w:val="1"/>
      <w:numFmt w:val="bullet"/>
      <w:lvlText w:val=""/>
      <w:lvlJc w:val="left"/>
      <w:pPr>
        <w:tabs>
          <w:tab w:val="num" w:pos="2230"/>
        </w:tabs>
        <w:ind w:left="2230" w:hanging="360"/>
      </w:pPr>
      <w:rPr>
        <w:rFonts w:ascii="Symbol" w:hAnsi="Symbol" w:hint="default"/>
      </w:rPr>
    </w:lvl>
    <w:lvl w:ilvl="1" w:tplc="08090003" w:tentative="1">
      <w:start w:val="1"/>
      <w:numFmt w:val="bullet"/>
      <w:lvlText w:val="o"/>
      <w:lvlJc w:val="left"/>
      <w:pPr>
        <w:tabs>
          <w:tab w:val="num" w:pos="2880"/>
        </w:tabs>
        <w:ind w:left="2880" w:hanging="360"/>
      </w:pPr>
      <w:rPr>
        <w:rFonts w:ascii="Courier New" w:hAnsi="Courier New" w:hint="default"/>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8">
    <w:nsid w:val="2A8A2583"/>
    <w:multiLevelType w:val="hybridMultilevel"/>
    <w:tmpl w:val="8312F36C"/>
    <w:lvl w:ilvl="0" w:tplc="F3E4182A">
      <w:start w:val="1"/>
      <w:numFmt w:val="bullet"/>
      <w:lvlText w:val=""/>
      <w:lvlJc w:val="left"/>
      <w:pPr>
        <w:tabs>
          <w:tab w:val="num" w:pos="1570"/>
        </w:tabs>
        <w:ind w:left="1570" w:hanging="360"/>
      </w:pPr>
      <w:rPr>
        <w:rFonts w:ascii="Symbol" w:hAnsi="Symbol" w:hint="default"/>
      </w:rPr>
    </w:lvl>
    <w:lvl w:ilvl="1" w:tplc="08090003" w:tentative="1">
      <w:start w:val="1"/>
      <w:numFmt w:val="bullet"/>
      <w:lvlText w:val="o"/>
      <w:lvlJc w:val="left"/>
      <w:pPr>
        <w:tabs>
          <w:tab w:val="num" w:pos="2220"/>
        </w:tabs>
        <w:ind w:left="2220" w:hanging="360"/>
      </w:pPr>
      <w:rPr>
        <w:rFonts w:ascii="Courier New" w:hAnsi="Courier New" w:hint="default"/>
      </w:rPr>
    </w:lvl>
    <w:lvl w:ilvl="2" w:tplc="08090005" w:tentative="1">
      <w:start w:val="1"/>
      <w:numFmt w:val="bullet"/>
      <w:lvlText w:val=""/>
      <w:lvlJc w:val="left"/>
      <w:pPr>
        <w:tabs>
          <w:tab w:val="num" w:pos="2940"/>
        </w:tabs>
        <w:ind w:left="2940" w:hanging="360"/>
      </w:pPr>
      <w:rPr>
        <w:rFonts w:ascii="Wingdings" w:hAnsi="Wingdings" w:hint="default"/>
      </w:rPr>
    </w:lvl>
    <w:lvl w:ilvl="3" w:tplc="08090001" w:tentative="1">
      <w:start w:val="1"/>
      <w:numFmt w:val="bullet"/>
      <w:lvlText w:val=""/>
      <w:lvlJc w:val="left"/>
      <w:pPr>
        <w:tabs>
          <w:tab w:val="num" w:pos="3660"/>
        </w:tabs>
        <w:ind w:left="3660" w:hanging="360"/>
      </w:pPr>
      <w:rPr>
        <w:rFonts w:ascii="Symbol" w:hAnsi="Symbol" w:hint="default"/>
      </w:rPr>
    </w:lvl>
    <w:lvl w:ilvl="4" w:tplc="08090003" w:tentative="1">
      <w:start w:val="1"/>
      <w:numFmt w:val="bullet"/>
      <w:lvlText w:val="o"/>
      <w:lvlJc w:val="left"/>
      <w:pPr>
        <w:tabs>
          <w:tab w:val="num" w:pos="4380"/>
        </w:tabs>
        <w:ind w:left="4380" w:hanging="360"/>
      </w:pPr>
      <w:rPr>
        <w:rFonts w:ascii="Courier New" w:hAnsi="Courier New" w:hint="default"/>
      </w:rPr>
    </w:lvl>
    <w:lvl w:ilvl="5" w:tplc="08090005" w:tentative="1">
      <w:start w:val="1"/>
      <w:numFmt w:val="bullet"/>
      <w:lvlText w:val=""/>
      <w:lvlJc w:val="left"/>
      <w:pPr>
        <w:tabs>
          <w:tab w:val="num" w:pos="5100"/>
        </w:tabs>
        <w:ind w:left="5100" w:hanging="360"/>
      </w:pPr>
      <w:rPr>
        <w:rFonts w:ascii="Wingdings" w:hAnsi="Wingdings" w:hint="default"/>
      </w:rPr>
    </w:lvl>
    <w:lvl w:ilvl="6" w:tplc="08090001" w:tentative="1">
      <w:start w:val="1"/>
      <w:numFmt w:val="bullet"/>
      <w:lvlText w:val=""/>
      <w:lvlJc w:val="left"/>
      <w:pPr>
        <w:tabs>
          <w:tab w:val="num" w:pos="5820"/>
        </w:tabs>
        <w:ind w:left="5820" w:hanging="360"/>
      </w:pPr>
      <w:rPr>
        <w:rFonts w:ascii="Symbol" w:hAnsi="Symbol" w:hint="default"/>
      </w:rPr>
    </w:lvl>
    <w:lvl w:ilvl="7" w:tplc="08090003" w:tentative="1">
      <w:start w:val="1"/>
      <w:numFmt w:val="bullet"/>
      <w:lvlText w:val="o"/>
      <w:lvlJc w:val="left"/>
      <w:pPr>
        <w:tabs>
          <w:tab w:val="num" w:pos="6540"/>
        </w:tabs>
        <w:ind w:left="6540" w:hanging="360"/>
      </w:pPr>
      <w:rPr>
        <w:rFonts w:ascii="Courier New" w:hAnsi="Courier New" w:hint="default"/>
      </w:rPr>
    </w:lvl>
    <w:lvl w:ilvl="8" w:tplc="08090005" w:tentative="1">
      <w:start w:val="1"/>
      <w:numFmt w:val="bullet"/>
      <w:lvlText w:val=""/>
      <w:lvlJc w:val="left"/>
      <w:pPr>
        <w:tabs>
          <w:tab w:val="num" w:pos="7260"/>
        </w:tabs>
        <w:ind w:left="7260" w:hanging="360"/>
      </w:pPr>
      <w:rPr>
        <w:rFonts w:ascii="Wingdings" w:hAnsi="Wingdings" w:hint="default"/>
      </w:rPr>
    </w:lvl>
  </w:abstractNum>
  <w:abstractNum w:abstractNumId="9">
    <w:nsid w:val="309D2F5C"/>
    <w:multiLevelType w:val="hybridMultilevel"/>
    <w:tmpl w:val="12C6A192"/>
    <w:lvl w:ilvl="0" w:tplc="3A7C1788">
      <w:start w:val="3"/>
      <w:numFmt w:val="decimal"/>
      <w:lvlText w:val="%1."/>
      <w:lvlJc w:val="left"/>
      <w:pPr>
        <w:tabs>
          <w:tab w:val="num" w:pos="360"/>
        </w:tabs>
        <w:ind w:left="36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0">
    <w:nsid w:val="397747C9"/>
    <w:multiLevelType w:val="hybridMultilevel"/>
    <w:tmpl w:val="5298EA58"/>
    <w:lvl w:ilvl="0" w:tplc="89FC09B6">
      <w:start w:val="9"/>
      <w:numFmt w:val="decimal"/>
      <w:lvlText w:val="%1."/>
      <w:lvlJc w:val="left"/>
      <w:pPr>
        <w:tabs>
          <w:tab w:val="num" w:pos="360"/>
        </w:tabs>
        <w:ind w:left="360" w:hanging="360"/>
      </w:pPr>
      <w:rPr>
        <w:rFonts w:cs="Times New Roman" w:hint="default"/>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1">
    <w:nsid w:val="3DA8093B"/>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4643485B"/>
    <w:multiLevelType w:val="hybridMultilevel"/>
    <w:tmpl w:val="1188DA38"/>
    <w:lvl w:ilvl="0" w:tplc="F3E4182A">
      <w:start w:val="1"/>
      <w:numFmt w:val="bullet"/>
      <w:lvlText w:val=""/>
      <w:lvlJc w:val="left"/>
      <w:pPr>
        <w:tabs>
          <w:tab w:val="num" w:pos="1870"/>
        </w:tabs>
        <w:ind w:left="187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3">
    <w:nsid w:val="4D504CA5"/>
    <w:multiLevelType w:val="hybridMultilevel"/>
    <w:tmpl w:val="924CE224"/>
    <w:lvl w:ilvl="0" w:tplc="4ADA23FE">
      <w:start w:val="1"/>
      <w:numFmt w:val="decimal"/>
      <w:lvlText w:val="%1."/>
      <w:lvlJc w:val="left"/>
      <w:pPr>
        <w:tabs>
          <w:tab w:val="num" w:pos="1800"/>
        </w:tabs>
        <w:ind w:left="1800" w:hanging="360"/>
      </w:pPr>
      <w:rPr>
        <w:rFonts w:cs="Times New Roman" w:hint="default"/>
      </w:rPr>
    </w:lvl>
    <w:lvl w:ilvl="1" w:tplc="08090019" w:tentative="1">
      <w:start w:val="1"/>
      <w:numFmt w:val="lowerLetter"/>
      <w:lvlText w:val="%2."/>
      <w:lvlJc w:val="left"/>
      <w:pPr>
        <w:tabs>
          <w:tab w:val="num" w:pos="1800"/>
        </w:tabs>
        <w:ind w:left="1800" w:hanging="360"/>
      </w:pPr>
      <w:rPr>
        <w:rFonts w:cs="Times New Roman"/>
      </w:rPr>
    </w:lvl>
    <w:lvl w:ilvl="2" w:tplc="0809001B" w:tentative="1">
      <w:start w:val="1"/>
      <w:numFmt w:val="lowerRoman"/>
      <w:lvlText w:val="%3."/>
      <w:lvlJc w:val="right"/>
      <w:pPr>
        <w:tabs>
          <w:tab w:val="num" w:pos="2520"/>
        </w:tabs>
        <w:ind w:left="2520" w:hanging="180"/>
      </w:pPr>
      <w:rPr>
        <w:rFonts w:cs="Times New Roman"/>
      </w:rPr>
    </w:lvl>
    <w:lvl w:ilvl="3" w:tplc="0809000F" w:tentative="1">
      <w:start w:val="1"/>
      <w:numFmt w:val="decimal"/>
      <w:lvlText w:val="%4."/>
      <w:lvlJc w:val="left"/>
      <w:pPr>
        <w:tabs>
          <w:tab w:val="num" w:pos="3240"/>
        </w:tabs>
        <w:ind w:left="3240" w:hanging="360"/>
      </w:pPr>
      <w:rPr>
        <w:rFonts w:cs="Times New Roman"/>
      </w:rPr>
    </w:lvl>
    <w:lvl w:ilvl="4" w:tplc="08090019" w:tentative="1">
      <w:start w:val="1"/>
      <w:numFmt w:val="lowerLetter"/>
      <w:lvlText w:val="%5."/>
      <w:lvlJc w:val="left"/>
      <w:pPr>
        <w:tabs>
          <w:tab w:val="num" w:pos="3960"/>
        </w:tabs>
        <w:ind w:left="3960" w:hanging="360"/>
      </w:pPr>
      <w:rPr>
        <w:rFonts w:cs="Times New Roman"/>
      </w:rPr>
    </w:lvl>
    <w:lvl w:ilvl="5" w:tplc="0809001B" w:tentative="1">
      <w:start w:val="1"/>
      <w:numFmt w:val="lowerRoman"/>
      <w:lvlText w:val="%6."/>
      <w:lvlJc w:val="right"/>
      <w:pPr>
        <w:tabs>
          <w:tab w:val="num" w:pos="4680"/>
        </w:tabs>
        <w:ind w:left="4680" w:hanging="180"/>
      </w:pPr>
      <w:rPr>
        <w:rFonts w:cs="Times New Roman"/>
      </w:rPr>
    </w:lvl>
    <w:lvl w:ilvl="6" w:tplc="0809000F" w:tentative="1">
      <w:start w:val="1"/>
      <w:numFmt w:val="decimal"/>
      <w:lvlText w:val="%7."/>
      <w:lvlJc w:val="left"/>
      <w:pPr>
        <w:tabs>
          <w:tab w:val="num" w:pos="5400"/>
        </w:tabs>
        <w:ind w:left="5400" w:hanging="360"/>
      </w:pPr>
      <w:rPr>
        <w:rFonts w:cs="Times New Roman"/>
      </w:rPr>
    </w:lvl>
    <w:lvl w:ilvl="7" w:tplc="08090019" w:tentative="1">
      <w:start w:val="1"/>
      <w:numFmt w:val="lowerLetter"/>
      <w:lvlText w:val="%8."/>
      <w:lvlJc w:val="left"/>
      <w:pPr>
        <w:tabs>
          <w:tab w:val="num" w:pos="6120"/>
        </w:tabs>
        <w:ind w:left="6120" w:hanging="360"/>
      </w:pPr>
      <w:rPr>
        <w:rFonts w:cs="Times New Roman"/>
      </w:rPr>
    </w:lvl>
    <w:lvl w:ilvl="8" w:tplc="0809001B" w:tentative="1">
      <w:start w:val="1"/>
      <w:numFmt w:val="lowerRoman"/>
      <w:lvlText w:val="%9."/>
      <w:lvlJc w:val="right"/>
      <w:pPr>
        <w:tabs>
          <w:tab w:val="num" w:pos="6840"/>
        </w:tabs>
        <w:ind w:left="6840" w:hanging="180"/>
      </w:pPr>
      <w:rPr>
        <w:rFonts w:cs="Times New Roman"/>
      </w:rPr>
    </w:lvl>
  </w:abstractNum>
  <w:abstractNum w:abstractNumId="14">
    <w:nsid w:val="54D95EDA"/>
    <w:multiLevelType w:val="hybridMultilevel"/>
    <w:tmpl w:val="F16AFFB4"/>
    <w:lvl w:ilvl="0" w:tplc="A0B257D2">
      <w:start w:val="7"/>
      <w:numFmt w:val="bullet"/>
      <w:lvlText w:val="-"/>
      <w:lvlJc w:val="left"/>
      <w:pPr>
        <w:tabs>
          <w:tab w:val="num" w:pos="2230"/>
        </w:tabs>
        <w:ind w:left="2230" w:hanging="360"/>
      </w:pPr>
      <w:rPr>
        <w:rFonts w:ascii="Arial" w:eastAsia="Times New Roman" w:hAnsi="Arial" w:hint="default"/>
      </w:rPr>
    </w:lvl>
    <w:lvl w:ilvl="1" w:tplc="08090003" w:tentative="1">
      <w:start w:val="1"/>
      <w:numFmt w:val="bullet"/>
      <w:lvlText w:val="o"/>
      <w:lvlJc w:val="left"/>
      <w:pPr>
        <w:tabs>
          <w:tab w:val="num" w:pos="2950"/>
        </w:tabs>
        <w:ind w:left="2950" w:hanging="360"/>
      </w:pPr>
      <w:rPr>
        <w:rFonts w:ascii="Courier New" w:hAnsi="Courier New" w:hint="default"/>
      </w:rPr>
    </w:lvl>
    <w:lvl w:ilvl="2" w:tplc="08090005" w:tentative="1">
      <w:start w:val="1"/>
      <w:numFmt w:val="bullet"/>
      <w:lvlText w:val=""/>
      <w:lvlJc w:val="left"/>
      <w:pPr>
        <w:tabs>
          <w:tab w:val="num" w:pos="3670"/>
        </w:tabs>
        <w:ind w:left="3670" w:hanging="360"/>
      </w:pPr>
      <w:rPr>
        <w:rFonts w:ascii="Wingdings" w:hAnsi="Wingdings" w:hint="default"/>
      </w:rPr>
    </w:lvl>
    <w:lvl w:ilvl="3" w:tplc="08090001" w:tentative="1">
      <w:start w:val="1"/>
      <w:numFmt w:val="bullet"/>
      <w:lvlText w:val=""/>
      <w:lvlJc w:val="left"/>
      <w:pPr>
        <w:tabs>
          <w:tab w:val="num" w:pos="4390"/>
        </w:tabs>
        <w:ind w:left="4390" w:hanging="360"/>
      </w:pPr>
      <w:rPr>
        <w:rFonts w:ascii="Symbol" w:hAnsi="Symbol" w:hint="default"/>
      </w:rPr>
    </w:lvl>
    <w:lvl w:ilvl="4" w:tplc="08090003" w:tentative="1">
      <w:start w:val="1"/>
      <w:numFmt w:val="bullet"/>
      <w:lvlText w:val="o"/>
      <w:lvlJc w:val="left"/>
      <w:pPr>
        <w:tabs>
          <w:tab w:val="num" w:pos="5110"/>
        </w:tabs>
        <w:ind w:left="5110" w:hanging="360"/>
      </w:pPr>
      <w:rPr>
        <w:rFonts w:ascii="Courier New" w:hAnsi="Courier New" w:hint="default"/>
      </w:rPr>
    </w:lvl>
    <w:lvl w:ilvl="5" w:tplc="08090005" w:tentative="1">
      <w:start w:val="1"/>
      <w:numFmt w:val="bullet"/>
      <w:lvlText w:val=""/>
      <w:lvlJc w:val="left"/>
      <w:pPr>
        <w:tabs>
          <w:tab w:val="num" w:pos="5830"/>
        </w:tabs>
        <w:ind w:left="5830" w:hanging="360"/>
      </w:pPr>
      <w:rPr>
        <w:rFonts w:ascii="Wingdings" w:hAnsi="Wingdings" w:hint="default"/>
      </w:rPr>
    </w:lvl>
    <w:lvl w:ilvl="6" w:tplc="08090001" w:tentative="1">
      <w:start w:val="1"/>
      <w:numFmt w:val="bullet"/>
      <w:lvlText w:val=""/>
      <w:lvlJc w:val="left"/>
      <w:pPr>
        <w:tabs>
          <w:tab w:val="num" w:pos="6550"/>
        </w:tabs>
        <w:ind w:left="6550" w:hanging="360"/>
      </w:pPr>
      <w:rPr>
        <w:rFonts w:ascii="Symbol" w:hAnsi="Symbol" w:hint="default"/>
      </w:rPr>
    </w:lvl>
    <w:lvl w:ilvl="7" w:tplc="08090003" w:tentative="1">
      <w:start w:val="1"/>
      <w:numFmt w:val="bullet"/>
      <w:lvlText w:val="o"/>
      <w:lvlJc w:val="left"/>
      <w:pPr>
        <w:tabs>
          <w:tab w:val="num" w:pos="7270"/>
        </w:tabs>
        <w:ind w:left="7270" w:hanging="360"/>
      </w:pPr>
      <w:rPr>
        <w:rFonts w:ascii="Courier New" w:hAnsi="Courier New" w:hint="default"/>
      </w:rPr>
    </w:lvl>
    <w:lvl w:ilvl="8" w:tplc="08090005" w:tentative="1">
      <w:start w:val="1"/>
      <w:numFmt w:val="bullet"/>
      <w:lvlText w:val=""/>
      <w:lvlJc w:val="left"/>
      <w:pPr>
        <w:tabs>
          <w:tab w:val="num" w:pos="7990"/>
        </w:tabs>
        <w:ind w:left="7990" w:hanging="360"/>
      </w:pPr>
      <w:rPr>
        <w:rFonts w:ascii="Wingdings" w:hAnsi="Wingdings" w:hint="default"/>
      </w:rPr>
    </w:lvl>
  </w:abstractNum>
  <w:abstractNum w:abstractNumId="15">
    <w:nsid w:val="582374E3"/>
    <w:multiLevelType w:val="multilevel"/>
    <w:tmpl w:val="FFFFFFFF"/>
    <w:lvl w:ilvl="0">
      <w:start w:val="1"/>
      <w:numFmt w:val="lowerLetter"/>
      <w:lvlText w:val="%1)"/>
      <w:lvlJc w:val="left"/>
      <w:pPr>
        <w:ind w:left="1440" w:hanging="360"/>
      </w:pPr>
      <w:rPr>
        <w:rFonts w:cs="Times New Roman"/>
        <w:u w:val="none"/>
      </w:rPr>
    </w:lvl>
    <w:lvl w:ilvl="1">
      <w:start w:val="1"/>
      <w:numFmt w:val="lowerRoman"/>
      <w:lvlText w:val="%2)"/>
      <w:lvlJc w:val="right"/>
      <w:pPr>
        <w:ind w:left="2160" w:hanging="360"/>
      </w:pPr>
      <w:rPr>
        <w:rFonts w:cs="Times New Roman"/>
        <w:u w:val="none"/>
      </w:rPr>
    </w:lvl>
    <w:lvl w:ilvl="2">
      <w:start w:val="1"/>
      <w:numFmt w:val="decimal"/>
      <w:lvlText w:val="%3)"/>
      <w:lvlJc w:val="left"/>
      <w:pPr>
        <w:ind w:left="2880" w:hanging="360"/>
      </w:pPr>
      <w:rPr>
        <w:rFonts w:cs="Times New Roman"/>
        <w:u w:val="none"/>
      </w:rPr>
    </w:lvl>
    <w:lvl w:ilvl="3">
      <w:start w:val="1"/>
      <w:numFmt w:val="lowerLetter"/>
      <w:lvlText w:val="(%4)"/>
      <w:lvlJc w:val="left"/>
      <w:pPr>
        <w:ind w:left="3600" w:hanging="360"/>
      </w:pPr>
      <w:rPr>
        <w:rFonts w:cs="Times New Roman"/>
        <w:u w:val="none"/>
      </w:rPr>
    </w:lvl>
    <w:lvl w:ilvl="4">
      <w:start w:val="1"/>
      <w:numFmt w:val="lowerRoman"/>
      <w:lvlText w:val="(%5)"/>
      <w:lvlJc w:val="right"/>
      <w:pPr>
        <w:ind w:left="4320" w:hanging="360"/>
      </w:pPr>
      <w:rPr>
        <w:rFonts w:cs="Times New Roman"/>
        <w:u w:val="none"/>
      </w:rPr>
    </w:lvl>
    <w:lvl w:ilvl="5">
      <w:start w:val="1"/>
      <w:numFmt w:val="decimal"/>
      <w:lvlText w:val="(%6)"/>
      <w:lvlJc w:val="left"/>
      <w:pPr>
        <w:ind w:left="5040" w:hanging="360"/>
      </w:pPr>
      <w:rPr>
        <w:rFonts w:cs="Times New Roman"/>
        <w:u w:val="none"/>
      </w:rPr>
    </w:lvl>
    <w:lvl w:ilvl="6">
      <w:start w:val="1"/>
      <w:numFmt w:val="lowerLetter"/>
      <w:lvlText w:val="%7."/>
      <w:lvlJc w:val="left"/>
      <w:pPr>
        <w:ind w:left="5760" w:hanging="360"/>
      </w:pPr>
      <w:rPr>
        <w:rFonts w:cs="Times New Roman"/>
        <w:u w:val="none"/>
      </w:rPr>
    </w:lvl>
    <w:lvl w:ilvl="7">
      <w:start w:val="1"/>
      <w:numFmt w:val="lowerRoman"/>
      <w:lvlText w:val="%8."/>
      <w:lvlJc w:val="right"/>
      <w:pPr>
        <w:ind w:left="6480" w:hanging="360"/>
      </w:pPr>
      <w:rPr>
        <w:rFonts w:cs="Times New Roman"/>
        <w:u w:val="none"/>
      </w:rPr>
    </w:lvl>
    <w:lvl w:ilvl="8">
      <w:start w:val="1"/>
      <w:numFmt w:val="decimal"/>
      <w:lvlText w:val="%9."/>
      <w:lvlJc w:val="left"/>
      <w:pPr>
        <w:ind w:left="7200" w:hanging="360"/>
      </w:pPr>
      <w:rPr>
        <w:rFonts w:cs="Times New Roman"/>
        <w:u w:val="none"/>
      </w:rPr>
    </w:lvl>
  </w:abstractNum>
  <w:abstractNum w:abstractNumId="16">
    <w:nsid w:val="5C6253B7"/>
    <w:multiLevelType w:val="multilevel"/>
    <w:tmpl w:val="7DCC7BD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080"/>
        </w:tabs>
        <w:ind w:left="1080" w:hanging="360"/>
      </w:pPr>
      <w:rPr>
        <w:rFonts w:cs="Times New Roman"/>
      </w:rPr>
    </w:lvl>
    <w:lvl w:ilvl="2">
      <w:start w:val="1"/>
      <w:numFmt w:val="lowerRoman"/>
      <w:lvlText w:val="%3."/>
      <w:lvlJc w:val="right"/>
      <w:pPr>
        <w:tabs>
          <w:tab w:val="num" w:pos="1800"/>
        </w:tabs>
        <w:ind w:left="1800" w:hanging="180"/>
      </w:pPr>
      <w:rPr>
        <w:rFonts w:cs="Times New Roman"/>
      </w:rPr>
    </w:lvl>
    <w:lvl w:ilvl="3">
      <w:start w:val="1"/>
      <w:numFmt w:val="decimal"/>
      <w:lvlText w:val="%4."/>
      <w:lvlJc w:val="left"/>
      <w:pPr>
        <w:tabs>
          <w:tab w:val="num" w:pos="2520"/>
        </w:tabs>
        <w:ind w:left="2520" w:hanging="360"/>
      </w:pPr>
      <w:rPr>
        <w:rFonts w:cs="Times New Roman"/>
      </w:rPr>
    </w:lvl>
    <w:lvl w:ilvl="4">
      <w:start w:val="1"/>
      <w:numFmt w:val="lowerLetter"/>
      <w:lvlText w:val="%5."/>
      <w:lvlJc w:val="left"/>
      <w:pPr>
        <w:tabs>
          <w:tab w:val="num" w:pos="3240"/>
        </w:tabs>
        <w:ind w:left="3240" w:hanging="360"/>
      </w:pPr>
      <w:rPr>
        <w:rFonts w:cs="Times New Roman"/>
      </w:rPr>
    </w:lvl>
    <w:lvl w:ilvl="5">
      <w:start w:val="1"/>
      <w:numFmt w:val="lowerRoman"/>
      <w:lvlText w:val="%6."/>
      <w:lvlJc w:val="right"/>
      <w:pPr>
        <w:tabs>
          <w:tab w:val="num" w:pos="3960"/>
        </w:tabs>
        <w:ind w:left="3960" w:hanging="180"/>
      </w:pPr>
      <w:rPr>
        <w:rFonts w:cs="Times New Roman"/>
      </w:rPr>
    </w:lvl>
    <w:lvl w:ilvl="6">
      <w:start w:val="1"/>
      <w:numFmt w:val="decimal"/>
      <w:lvlText w:val="%7."/>
      <w:lvlJc w:val="left"/>
      <w:pPr>
        <w:tabs>
          <w:tab w:val="num" w:pos="4680"/>
        </w:tabs>
        <w:ind w:left="4680" w:hanging="360"/>
      </w:pPr>
      <w:rPr>
        <w:rFonts w:cs="Times New Roman"/>
      </w:rPr>
    </w:lvl>
    <w:lvl w:ilvl="7">
      <w:start w:val="1"/>
      <w:numFmt w:val="lowerLetter"/>
      <w:lvlText w:val="%8."/>
      <w:lvlJc w:val="left"/>
      <w:pPr>
        <w:tabs>
          <w:tab w:val="num" w:pos="5400"/>
        </w:tabs>
        <w:ind w:left="5400" w:hanging="360"/>
      </w:pPr>
      <w:rPr>
        <w:rFonts w:cs="Times New Roman"/>
      </w:rPr>
    </w:lvl>
    <w:lvl w:ilvl="8">
      <w:start w:val="1"/>
      <w:numFmt w:val="lowerRoman"/>
      <w:lvlText w:val="%9."/>
      <w:lvlJc w:val="right"/>
      <w:pPr>
        <w:tabs>
          <w:tab w:val="num" w:pos="6120"/>
        </w:tabs>
        <w:ind w:left="6120" w:hanging="180"/>
      </w:pPr>
      <w:rPr>
        <w:rFonts w:cs="Times New Roman"/>
      </w:rPr>
    </w:lvl>
  </w:abstractNum>
  <w:abstractNum w:abstractNumId="17">
    <w:nsid w:val="5CFA36BC"/>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nsid w:val="6824007A"/>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nsid w:val="6C344703"/>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nsid w:val="6F2400D6"/>
    <w:multiLevelType w:val="hybridMultilevel"/>
    <w:tmpl w:val="283E5714"/>
    <w:lvl w:ilvl="0" w:tplc="F3E4182A">
      <w:start w:val="1"/>
      <w:numFmt w:val="bullet"/>
      <w:lvlText w:val=""/>
      <w:lvlJc w:val="left"/>
      <w:pPr>
        <w:tabs>
          <w:tab w:val="num" w:pos="2300"/>
        </w:tabs>
        <w:ind w:left="2300" w:hanging="360"/>
      </w:pPr>
      <w:rPr>
        <w:rFonts w:ascii="Symbol" w:hAnsi="Symbol" w:hint="default"/>
      </w:rPr>
    </w:lvl>
    <w:lvl w:ilvl="1" w:tplc="08090003" w:tentative="1">
      <w:start w:val="1"/>
      <w:numFmt w:val="bullet"/>
      <w:lvlText w:val="o"/>
      <w:lvlJc w:val="left"/>
      <w:pPr>
        <w:tabs>
          <w:tab w:val="num" w:pos="2950"/>
        </w:tabs>
        <w:ind w:left="2950" w:hanging="360"/>
      </w:pPr>
      <w:rPr>
        <w:rFonts w:ascii="Courier New" w:hAnsi="Courier New" w:hint="default"/>
      </w:rPr>
    </w:lvl>
    <w:lvl w:ilvl="2" w:tplc="08090005" w:tentative="1">
      <w:start w:val="1"/>
      <w:numFmt w:val="bullet"/>
      <w:lvlText w:val=""/>
      <w:lvlJc w:val="left"/>
      <w:pPr>
        <w:tabs>
          <w:tab w:val="num" w:pos="3670"/>
        </w:tabs>
        <w:ind w:left="3670" w:hanging="360"/>
      </w:pPr>
      <w:rPr>
        <w:rFonts w:ascii="Wingdings" w:hAnsi="Wingdings" w:hint="default"/>
      </w:rPr>
    </w:lvl>
    <w:lvl w:ilvl="3" w:tplc="08090001" w:tentative="1">
      <w:start w:val="1"/>
      <w:numFmt w:val="bullet"/>
      <w:lvlText w:val=""/>
      <w:lvlJc w:val="left"/>
      <w:pPr>
        <w:tabs>
          <w:tab w:val="num" w:pos="4390"/>
        </w:tabs>
        <w:ind w:left="4390" w:hanging="360"/>
      </w:pPr>
      <w:rPr>
        <w:rFonts w:ascii="Symbol" w:hAnsi="Symbol" w:hint="default"/>
      </w:rPr>
    </w:lvl>
    <w:lvl w:ilvl="4" w:tplc="08090003" w:tentative="1">
      <w:start w:val="1"/>
      <w:numFmt w:val="bullet"/>
      <w:lvlText w:val="o"/>
      <w:lvlJc w:val="left"/>
      <w:pPr>
        <w:tabs>
          <w:tab w:val="num" w:pos="5110"/>
        </w:tabs>
        <w:ind w:left="5110" w:hanging="360"/>
      </w:pPr>
      <w:rPr>
        <w:rFonts w:ascii="Courier New" w:hAnsi="Courier New" w:hint="default"/>
      </w:rPr>
    </w:lvl>
    <w:lvl w:ilvl="5" w:tplc="08090005" w:tentative="1">
      <w:start w:val="1"/>
      <w:numFmt w:val="bullet"/>
      <w:lvlText w:val=""/>
      <w:lvlJc w:val="left"/>
      <w:pPr>
        <w:tabs>
          <w:tab w:val="num" w:pos="5830"/>
        </w:tabs>
        <w:ind w:left="5830" w:hanging="360"/>
      </w:pPr>
      <w:rPr>
        <w:rFonts w:ascii="Wingdings" w:hAnsi="Wingdings" w:hint="default"/>
      </w:rPr>
    </w:lvl>
    <w:lvl w:ilvl="6" w:tplc="08090001" w:tentative="1">
      <w:start w:val="1"/>
      <w:numFmt w:val="bullet"/>
      <w:lvlText w:val=""/>
      <w:lvlJc w:val="left"/>
      <w:pPr>
        <w:tabs>
          <w:tab w:val="num" w:pos="6550"/>
        </w:tabs>
        <w:ind w:left="6550" w:hanging="360"/>
      </w:pPr>
      <w:rPr>
        <w:rFonts w:ascii="Symbol" w:hAnsi="Symbol" w:hint="default"/>
      </w:rPr>
    </w:lvl>
    <w:lvl w:ilvl="7" w:tplc="08090003" w:tentative="1">
      <w:start w:val="1"/>
      <w:numFmt w:val="bullet"/>
      <w:lvlText w:val="o"/>
      <w:lvlJc w:val="left"/>
      <w:pPr>
        <w:tabs>
          <w:tab w:val="num" w:pos="7270"/>
        </w:tabs>
        <w:ind w:left="7270" w:hanging="360"/>
      </w:pPr>
      <w:rPr>
        <w:rFonts w:ascii="Courier New" w:hAnsi="Courier New" w:hint="default"/>
      </w:rPr>
    </w:lvl>
    <w:lvl w:ilvl="8" w:tplc="08090005" w:tentative="1">
      <w:start w:val="1"/>
      <w:numFmt w:val="bullet"/>
      <w:lvlText w:val=""/>
      <w:lvlJc w:val="left"/>
      <w:pPr>
        <w:tabs>
          <w:tab w:val="num" w:pos="7990"/>
        </w:tabs>
        <w:ind w:left="7990" w:hanging="360"/>
      </w:pPr>
      <w:rPr>
        <w:rFonts w:ascii="Wingdings" w:hAnsi="Wingdings" w:hint="default"/>
      </w:rPr>
    </w:lvl>
  </w:abstractNum>
  <w:abstractNum w:abstractNumId="21">
    <w:nsid w:val="728A5F46"/>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nsid w:val="74FC4346"/>
    <w:multiLevelType w:val="hybridMultilevel"/>
    <w:tmpl w:val="05A4E5C4"/>
    <w:lvl w:ilvl="0" w:tplc="F3E4182A">
      <w:start w:val="1"/>
      <w:numFmt w:val="bullet"/>
      <w:lvlText w:val=""/>
      <w:lvlJc w:val="left"/>
      <w:pPr>
        <w:tabs>
          <w:tab w:val="num" w:pos="1510"/>
        </w:tabs>
        <w:ind w:left="151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7AAA19EE"/>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nsid w:val="7C8728C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nsid w:val="7D824343"/>
    <w:multiLevelType w:val="hybridMultilevel"/>
    <w:tmpl w:val="21B22A32"/>
    <w:lvl w:ilvl="0" w:tplc="F3E4182A">
      <w:start w:val="1"/>
      <w:numFmt w:val="bullet"/>
      <w:lvlText w:val=""/>
      <w:lvlJc w:val="left"/>
      <w:pPr>
        <w:tabs>
          <w:tab w:val="num" w:pos="850"/>
        </w:tabs>
        <w:ind w:left="85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26">
    <w:nsid w:val="7EC34C34"/>
    <w:multiLevelType w:val="multilevel"/>
    <w:tmpl w:val="F16AFFB4"/>
    <w:lvl w:ilvl="0">
      <w:start w:val="7"/>
      <w:numFmt w:val="bullet"/>
      <w:lvlText w:val="-"/>
      <w:lvlJc w:val="left"/>
      <w:pPr>
        <w:tabs>
          <w:tab w:val="num" w:pos="2230"/>
        </w:tabs>
        <w:ind w:left="2230" w:hanging="360"/>
      </w:pPr>
      <w:rPr>
        <w:rFonts w:ascii="Arial" w:eastAsia="Times New Roman" w:hAnsi="Arial" w:hint="default"/>
      </w:rPr>
    </w:lvl>
    <w:lvl w:ilvl="1">
      <w:start w:val="1"/>
      <w:numFmt w:val="bullet"/>
      <w:lvlText w:val="o"/>
      <w:lvlJc w:val="left"/>
      <w:pPr>
        <w:tabs>
          <w:tab w:val="num" w:pos="2950"/>
        </w:tabs>
        <w:ind w:left="2950" w:hanging="360"/>
      </w:pPr>
      <w:rPr>
        <w:rFonts w:ascii="Courier New" w:hAnsi="Courier New" w:hint="default"/>
      </w:rPr>
    </w:lvl>
    <w:lvl w:ilvl="2">
      <w:start w:val="1"/>
      <w:numFmt w:val="bullet"/>
      <w:lvlText w:val=""/>
      <w:lvlJc w:val="left"/>
      <w:pPr>
        <w:tabs>
          <w:tab w:val="num" w:pos="3670"/>
        </w:tabs>
        <w:ind w:left="3670" w:hanging="360"/>
      </w:pPr>
      <w:rPr>
        <w:rFonts w:ascii="Wingdings" w:hAnsi="Wingdings" w:hint="default"/>
      </w:rPr>
    </w:lvl>
    <w:lvl w:ilvl="3">
      <w:start w:val="1"/>
      <w:numFmt w:val="bullet"/>
      <w:lvlText w:val=""/>
      <w:lvlJc w:val="left"/>
      <w:pPr>
        <w:tabs>
          <w:tab w:val="num" w:pos="4390"/>
        </w:tabs>
        <w:ind w:left="4390" w:hanging="360"/>
      </w:pPr>
      <w:rPr>
        <w:rFonts w:ascii="Symbol" w:hAnsi="Symbol" w:hint="default"/>
      </w:rPr>
    </w:lvl>
    <w:lvl w:ilvl="4">
      <w:start w:val="1"/>
      <w:numFmt w:val="bullet"/>
      <w:lvlText w:val="o"/>
      <w:lvlJc w:val="left"/>
      <w:pPr>
        <w:tabs>
          <w:tab w:val="num" w:pos="5110"/>
        </w:tabs>
        <w:ind w:left="5110" w:hanging="360"/>
      </w:pPr>
      <w:rPr>
        <w:rFonts w:ascii="Courier New" w:hAnsi="Courier New" w:hint="default"/>
      </w:rPr>
    </w:lvl>
    <w:lvl w:ilvl="5">
      <w:start w:val="1"/>
      <w:numFmt w:val="bullet"/>
      <w:lvlText w:val=""/>
      <w:lvlJc w:val="left"/>
      <w:pPr>
        <w:tabs>
          <w:tab w:val="num" w:pos="5830"/>
        </w:tabs>
        <w:ind w:left="5830" w:hanging="360"/>
      </w:pPr>
      <w:rPr>
        <w:rFonts w:ascii="Wingdings" w:hAnsi="Wingdings" w:hint="default"/>
      </w:rPr>
    </w:lvl>
    <w:lvl w:ilvl="6">
      <w:start w:val="1"/>
      <w:numFmt w:val="bullet"/>
      <w:lvlText w:val=""/>
      <w:lvlJc w:val="left"/>
      <w:pPr>
        <w:tabs>
          <w:tab w:val="num" w:pos="6550"/>
        </w:tabs>
        <w:ind w:left="6550" w:hanging="360"/>
      </w:pPr>
      <w:rPr>
        <w:rFonts w:ascii="Symbol" w:hAnsi="Symbol" w:hint="default"/>
      </w:rPr>
    </w:lvl>
    <w:lvl w:ilvl="7">
      <w:start w:val="1"/>
      <w:numFmt w:val="bullet"/>
      <w:lvlText w:val="o"/>
      <w:lvlJc w:val="left"/>
      <w:pPr>
        <w:tabs>
          <w:tab w:val="num" w:pos="7270"/>
        </w:tabs>
        <w:ind w:left="7270" w:hanging="360"/>
      </w:pPr>
      <w:rPr>
        <w:rFonts w:ascii="Courier New" w:hAnsi="Courier New" w:hint="default"/>
      </w:rPr>
    </w:lvl>
    <w:lvl w:ilvl="8">
      <w:start w:val="1"/>
      <w:numFmt w:val="bullet"/>
      <w:lvlText w:val=""/>
      <w:lvlJc w:val="left"/>
      <w:pPr>
        <w:tabs>
          <w:tab w:val="num" w:pos="7990"/>
        </w:tabs>
        <w:ind w:left="7990" w:hanging="360"/>
      </w:pPr>
      <w:rPr>
        <w:rFonts w:ascii="Wingdings" w:hAnsi="Wingdings" w:hint="default"/>
      </w:rPr>
    </w:lvl>
  </w:abstractNum>
  <w:num w:numId="1">
    <w:abstractNumId w:val="18"/>
  </w:num>
  <w:num w:numId="2">
    <w:abstractNumId w:val="1"/>
  </w:num>
  <w:num w:numId="3">
    <w:abstractNumId w:val="11"/>
  </w:num>
  <w:num w:numId="4">
    <w:abstractNumId w:val="15"/>
  </w:num>
  <w:num w:numId="5">
    <w:abstractNumId w:val="23"/>
  </w:num>
  <w:num w:numId="6">
    <w:abstractNumId w:val="19"/>
  </w:num>
  <w:num w:numId="7">
    <w:abstractNumId w:val="21"/>
  </w:num>
  <w:num w:numId="8">
    <w:abstractNumId w:val="17"/>
  </w:num>
  <w:num w:numId="9">
    <w:abstractNumId w:val="4"/>
  </w:num>
  <w:num w:numId="10">
    <w:abstractNumId w:val="2"/>
  </w:num>
  <w:num w:numId="11">
    <w:abstractNumId w:val="25"/>
  </w:num>
  <w:num w:numId="12">
    <w:abstractNumId w:val="13"/>
  </w:num>
  <w:num w:numId="13">
    <w:abstractNumId w:val="7"/>
  </w:num>
  <w:num w:numId="14">
    <w:abstractNumId w:val="12"/>
  </w:num>
  <w:num w:numId="15">
    <w:abstractNumId w:val="6"/>
  </w:num>
  <w:num w:numId="16">
    <w:abstractNumId w:val="24"/>
  </w:num>
  <w:num w:numId="17">
    <w:abstractNumId w:val="14"/>
  </w:num>
  <w:num w:numId="18">
    <w:abstractNumId w:val="8"/>
  </w:num>
  <w:num w:numId="19">
    <w:abstractNumId w:val="10"/>
  </w:num>
  <w:num w:numId="20">
    <w:abstractNumId w:val="16"/>
  </w:num>
  <w:num w:numId="21">
    <w:abstractNumId w:val="3"/>
  </w:num>
  <w:num w:numId="22">
    <w:abstractNumId w:val="9"/>
  </w:num>
  <w:num w:numId="23">
    <w:abstractNumId w:val="22"/>
  </w:num>
  <w:num w:numId="24">
    <w:abstractNumId w:val="0"/>
  </w:num>
  <w:num w:numId="25">
    <w:abstractNumId w:val="20"/>
  </w:num>
  <w:num w:numId="26">
    <w:abstractNumId w:val="26"/>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C3CB1"/>
    <w:rsid w:val="004C3CB1"/>
    <w:rsid w:val="00D8293B"/>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plac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76" w:lineRule="auto"/>
    </w:pPr>
  </w:style>
  <w:style w:type="paragraph" w:styleId="Heading1">
    <w:name w:val="heading 1"/>
    <w:basedOn w:val="normal0"/>
    <w:next w:val="normal0"/>
    <w:link w:val="Heading1Char"/>
    <w:uiPriority w:val="99"/>
    <w:qFormat/>
    <w:pPr>
      <w:keepNext/>
      <w:keepLines/>
      <w:spacing w:before="400" w:after="120"/>
      <w:outlineLvl w:val="0"/>
    </w:pPr>
    <w:rPr>
      <w:sz w:val="40"/>
      <w:szCs w:val="40"/>
    </w:rPr>
  </w:style>
  <w:style w:type="paragraph" w:styleId="Heading2">
    <w:name w:val="heading 2"/>
    <w:basedOn w:val="normal0"/>
    <w:next w:val="normal0"/>
    <w:link w:val="Heading2Char"/>
    <w:uiPriority w:val="99"/>
    <w:qFormat/>
    <w:pPr>
      <w:keepNext/>
      <w:keepLines/>
      <w:spacing w:before="360" w:after="120"/>
      <w:outlineLvl w:val="1"/>
    </w:pPr>
    <w:rPr>
      <w:sz w:val="32"/>
      <w:szCs w:val="32"/>
    </w:rPr>
  </w:style>
  <w:style w:type="paragraph" w:styleId="Heading3">
    <w:name w:val="heading 3"/>
    <w:basedOn w:val="normal0"/>
    <w:next w:val="normal0"/>
    <w:link w:val="Heading3Char"/>
    <w:uiPriority w:val="99"/>
    <w:qFormat/>
    <w:pPr>
      <w:keepNext/>
      <w:keepLines/>
      <w:spacing w:before="320" w:after="80"/>
      <w:outlineLvl w:val="2"/>
    </w:pPr>
    <w:rPr>
      <w:color w:val="434343"/>
      <w:sz w:val="28"/>
      <w:szCs w:val="28"/>
    </w:rPr>
  </w:style>
  <w:style w:type="paragraph" w:styleId="Heading4">
    <w:name w:val="heading 4"/>
    <w:basedOn w:val="normal0"/>
    <w:next w:val="normal0"/>
    <w:link w:val="Heading4Char"/>
    <w:uiPriority w:val="99"/>
    <w:qFormat/>
    <w:pPr>
      <w:keepNext/>
      <w:keepLines/>
      <w:spacing w:before="280" w:after="80"/>
      <w:outlineLvl w:val="3"/>
    </w:pPr>
    <w:rPr>
      <w:color w:val="666666"/>
      <w:sz w:val="24"/>
      <w:szCs w:val="24"/>
    </w:rPr>
  </w:style>
  <w:style w:type="paragraph" w:styleId="Heading5">
    <w:name w:val="heading 5"/>
    <w:basedOn w:val="normal0"/>
    <w:next w:val="normal0"/>
    <w:link w:val="Heading5Char"/>
    <w:uiPriority w:val="99"/>
    <w:qFormat/>
    <w:pPr>
      <w:keepNext/>
      <w:keepLines/>
      <w:spacing w:before="240" w:after="80"/>
      <w:outlineLvl w:val="4"/>
    </w:pPr>
    <w:rPr>
      <w:color w:val="666666"/>
    </w:rPr>
  </w:style>
  <w:style w:type="paragraph" w:styleId="Heading6">
    <w:name w:val="heading 6"/>
    <w:basedOn w:val="normal0"/>
    <w:next w:val="normal0"/>
    <w:link w:val="Heading6Char"/>
    <w:uiPriority w:val="99"/>
    <w:qFormat/>
    <w:pPr>
      <w:keepNext/>
      <w:keepLines/>
      <w:spacing w:before="240" w:after="80"/>
      <w:outlineLvl w:val="5"/>
    </w:pPr>
    <w:rPr>
      <w:i/>
      <w:color w:val="66666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Pr>
      <w:rFonts w:ascii="Calibri" w:hAnsi="Calibri" w:cs="Times New Roman"/>
      <w:b/>
      <w:bCs/>
    </w:rPr>
  </w:style>
  <w:style w:type="paragraph" w:customStyle="1" w:styleId="normal0">
    <w:name w:val="normal"/>
    <w:uiPriority w:val="99"/>
    <w:pPr>
      <w:spacing w:line="276" w:lineRule="auto"/>
    </w:pPr>
  </w:style>
  <w:style w:type="paragraph" w:styleId="Title">
    <w:name w:val="Title"/>
    <w:basedOn w:val="normal0"/>
    <w:next w:val="normal0"/>
    <w:link w:val="TitleChar"/>
    <w:uiPriority w:val="99"/>
    <w:qFormat/>
    <w:pPr>
      <w:keepNext/>
      <w:keepLines/>
      <w:spacing w:after="60"/>
    </w:pPr>
    <w:rPr>
      <w:sz w:val="52"/>
      <w:szCs w:val="52"/>
    </w:rPr>
  </w:style>
  <w:style w:type="character" w:customStyle="1" w:styleId="TitleChar">
    <w:name w:val="Title Char"/>
    <w:basedOn w:val="DefaultParagraphFont"/>
    <w:link w:val="Title"/>
    <w:uiPriority w:val="99"/>
    <w:locked/>
    <w:rPr>
      <w:rFonts w:ascii="Cambria" w:hAnsi="Cambria" w:cs="Times New Roman"/>
      <w:b/>
      <w:bCs/>
      <w:kern w:val="28"/>
      <w:sz w:val="32"/>
      <w:szCs w:val="32"/>
    </w:rPr>
  </w:style>
  <w:style w:type="paragraph" w:styleId="Subtitle">
    <w:name w:val="Subtitle"/>
    <w:basedOn w:val="normal0"/>
    <w:next w:val="normal0"/>
    <w:link w:val="SubtitleChar"/>
    <w:uiPriority w:val="99"/>
    <w:qFormat/>
    <w:pPr>
      <w:keepNext/>
      <w:keepLines/>
      <w:spacing w:after="320"/>
    </w:pPr>
    <w:rPr>
      <w:color w:val="666666"/>
      <w:sz w:val="30"/>
      <w:szCs w:val="30"/>
    </w:rPr>
  </w:style>
  <w:style w:type="character" w:customStyle="1" w:styleId="SubtitleChar">
    <w:name w:val="Subtitle Char"/>
    <w:basedOn w:val="DefaultParagraphFont"/>
    <w:link w:val="Subtitle"/>
    <w:uiPriority w:val="99"/>
    <w:locked/>
    <w:rPr>
      <w:rFonts w:ascii="Cambria" w:hAnsi="Cambria" w:cs="Times New Roman"/>
      <w:sz w:val="24"/>
      <w:szCs w:val="24"/>
    </w:rPr>
  </w:style>
  <w:style w:type="character" w:customStyle="1" w:styleId="textexposedshow">
    <w:name w:val="text_exposed_show"/>
    <w:basedOn w:val="DefaultParagraphFont"/>
    <w:uiPriority w:val="99"/>
    <w:rPr>
      <w:rFonts w:cs="Times New Roman"/>
    </w:rPr>
  </w:style>
  <w:style w:type="paragraph" w:styleId="EndnoteText">
    <w:name w:val="endnote text"/>
    <w:basedOn w:val="Normal"/>
    <w:link w:val="EndnoteTextChar"/>
    <w:uiPriority w:val="99"/>
    <w:semiHidden/>
    <w:pPr>
      <w:spacing w:line="240" w:lineRule="auto"/>
    </w:pPr>
    <w:rPr>
      <w:sz w:val="20"/>
      <w:szCs w:val="20"/>
    </w:rPr>
  </w:style>
  <w:style w:type="character" w:customStyle="1" w:styleId="EndnoteTextChar">
    <w:name w:val="Endnote Text Char"/>
    <w:basedOn w:val="DefaultParagraphFont"/>
    <w:link w:val="EndnoteText"/>
    <w:uiPriority w:val="99"/>
    <w:semiHidden/>
    <w:locked/>
    <w:rPr>
      <w:rFonts w:ascii="Arial" w:hAnsi="Arial" w:cs="Arial"/>
      <w:lang w:val="en-GB" w:eastAsia="en-GB" w:bidi="ar-SA"/>
    </w:rPr>
  </w:style>
  <w:style w:type="paragraph" w:styleId="FootnoteText">
    <w:name w:val="footnote text"/>
    <w:basedOn w:val="Normal"/>
    <w:link w:val="FootnoteTextChar"/>
    <w:uiPriority w:val="99"/>
    <w:semiHidden/>
    <w:rPr>
      <w:sz w:val="20"/>
      <w:szCs w:val="20"/>
    </w:rPr>
  </w:style>
  <w:style w:type="character" w:customStyle="1" w:styleId="FootnoteTextChar">
    <w:name w:val="Footnote Text Char"/>
    <w:basedOn w:val="DefaultParagraphFont"/>
    <w:link w:val="FootnoteText"/>
    <w:uiPriority w:val="99"/>
    <w:semiHidden/>
    <w:locked/>
    <w:rPr>
      <w:rFonts w:cs="Times New Roman"/>
      <w:sz w:val="20"/>
      <w:szCs w:val="20"/>
    </w:rPr>
  </w:style>
  <w:style w:type="character" w:styleId="FootnoteReference">
    <w:name w:val="footnote reference"/>
    <w:basedOn w:val="DefaultParagraphFont"/>
    <w:uiPriority w:val="99"/>
    <w:semiHidden/>
    <w:rPr>
      <w:rFonts w:cs="Times New Roman"/>
      <w:vertAlign w:val="superscript"/>
    </w:rPr>
  </w:style>
  <w:style w:type="character" w:styleId="Hyperlink">
    <w:name w:val="Hyperlink"/>
    <w:basedOn w:val="DefaultParagraphFont"/>
    <w:uiPriority w:val="99"/>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38259980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uidancereview@culture.gov.uk"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uidancereview@culture.gov.u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guidancereview@culture.gov.uk" TargetMode="External"/><Relationship Id="rId4" Type="http://schemas.openxmlformats.org/officeDocument/2006/relationships/webSettings" Target="webSettings.xml"/><Relationship Id="rId9" Type="http://schemas.openxmlformats.org/officeDocument/2006/relationships/hyperlink" Target="https://www.gov.uk/government/organisations/department-for-digital-culture-media-sport/about/personal-information-charter"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nya.org.uk/wp-content/uploads/2019/10/NYA-Sufficiency-Statement-Discussion-Paper.pdf" TargetMode="External"/><Relationship Id="rId2" Type="http://schemas.openxmlformats.org/officeDocument/2006/relationships/hyperlink" Target="https://www.gov.uk/government/publications/statutory-guidance-to-improve-young-peoples-well-being" TargetMode="External"/><Relationship Id="rId1" Type="http://schemas.openxmlformats.org/officeDocument/2006/relationships/hyperlink" Target="https://www.legislation.gov.uk/ukpga/1996/56/section/507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1296</TotalTime>
  <Pages>15</Pages>
  <Words>3226</Words>
  <Characters>18393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cp:keywords/>
  <dc:description/>
  <cp:lastModifiedBy>Owner</cp:lastModifiedBy>
  <cp:revision>44</cp:revision>
  <cp:lastPrinted>2019-11-29T13:53:00Z</cp:lastPrinted>
  <dcterms:created xsi:type="dcterms:W3CDTF">2019-10-29T12:20:00Z</dcterms:created>
  <dcterms:modified xsi:type="dcterms:W3CDTF">2019-11-29T13:56:00Z</dcterms:modified>
</cp:coreProperties>
</file>